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19E8" w:rsidRPr="003E280D" w:rsidRDefault="00B3719D" w:rsidP="00B3719D">
      <w:pPr>
        <w:jc w:val="center"/>
        <w:rPr>
          <w:sz w:val="28"/>
          <w:szCs w:val="28"/>
        </w:rPr>
      </w:pPr>
      <w:r w:rsidRPr="003E280D">
        <w:rPr>
          <w:rFonts w:hint="eastAsia"/>
          <w:sz w:val="28"/>
          <w:szCs w:val="28"/>
        </w:rPr>
        <w:t>商業科</w:t>
      </w:r>
      <w:r w:rsidR="005E327D">
        <w:rPr>
          <w:rFonts w:hint="eastAsia"/>
          <w:sz w:val="28"/>
          <w:szCs w:val="28"/>
        </w:rPr>
        <w:t xml:space="preserve">　</w:t>
      </w:r>
      <w:bookmarkStart w:id="0" w:name="_GoBack"/>
      <w:bookmarkEnd w:id="0"/>
      <w:r w:rsidRPr="003E280D">
        <w:rPr>
          <w:rFonts w:hint="eastAsia"/>
          <w:sz w:val="28"/>
          <w:szCs w:val="28"/>
        </w:rPr>
        <w:t>学習指導案（例）</w:t>
      </w:r>
    </w:p>
    <w:tbl>
      <w:tblPr>
        <w:tblStyle w:val="a3"/>
        <w:tblW w:w="0" w:type="auto"/>
        <w:jc w:val="right"/>
        <w:tblLook w:val="04A0" w:firstRow="1" w:lastRow="0" w:firstColumn="1" w:lastColumn="0" w:noHBand="0" w:noVBand="1"/>
      </w:tblPr>
      <w:tblGrid>
        <w:gridCol w:w="1446"/>
        <w:gridCol w:w="5226"/>
      </w:tblGrid>
      <w:tr w:rsidR="00B3719D" w:rsidTr="00B3719D">
        <w:trPr>
          <w:jc w:val="right"/>
        </w:trPr>
        <w:tc>
          <w:tcPr>
            <w:tcW w:w="1446" w:type="dxa"/>
          </w:tcPr>
          <w:p w:rsidR="00B3719D" w:rsidRDefault="00B3719D" w:rsidP="00B3719D">
            <w:pPr>
              <w:jc w:val="distribute"/>
            </w:pPr>
            <w:r>
              <w:rPr>
                <w:rFonts w:hint="eastAsia"/>
              </w:rPr>
              <w:t>日時</w:t>
            </w:r>
          </w:p>
        </w:tc>
        <w:tc>
          <w:tcPr>
            <w:tcW w:w="5226" w:type="dxa"/>
          </w:tcPr>
          <w:p w:rsidR="00B3719D" w:rsidRDefault="006E2459" w:rsidP="006E2459">
            <w:r>
              <w:rPr>
                <w:rFonts w:hint="eastAsia"/>
              </w:rPr>
              <w:t>令和</w:t>
            </w:r>
            <w:r w:rsidR="00B3719D">
              <w:rPr>
                <w:rFonts w:hint="eastAsia"/>
              </w:rPr>
              <w:t>○○年○月○日（○）第○</w:t>
            </w:r>
            <w:r w:rsidR="00B3719D">
              <w:rPr>
                <w:rFonts w:ascii="Segoe UI Symbol" w:hAnsi="Segoe UI Symbol" w:cs="Segoe UI Symbol" w:hint="eastAsia"/>
              </w:rPr>
              <w:t>校時</w:t>
            </w:r>
          </w:p>
        </w:tc>
      </w:tr>
      <w:tr w:rsidR="00B3719D" w:rsidTr="00B3719D">
        <w:trPr>
          <w:jc w:val="right"/>
        </w:trPr>
        <w:tc>
          <w:tcPr>
            <w:tcW w:w="1446" w:type="dxa"/>
          </w:tcPr>
          <w:p w:rsidR="00B3719D" w:rsidRDefault="00B3719D" w:rsidP="00B3719D">
            <w:pPr>
              <w:jc w:val="distribute"/>
            </w:pPr>
            <w:r>
              <w:rPr>
                <w:rFonts w:hint="eastAsia"/>
              </w:rPr>
              <w:t>学年・組</w:t>
            </w:r>
          </w:p>
        </w:tc>
        <w:tc>
          <w:tcPr>
            <w:tcW w:w="5226" w:type="dxa"/>
          </w:tcPr>
          <w:p w:rsidR="00B3719D" w:rsidRDefault="00B3719D">
            <w:r>
              <w:rPr>
                <w:rFonts w:hint="eastAsia"/>
              </w:rPr>
              <w:t>○○科　第○学年○組（男子○○名、女子○○名）</w:t>
            </w:r>
          </w:p>
        </w:tc>
      </w:tr>
      <w:tr w:rsidR="00B3719D" w:rsidTr="00B3719D">
        <w:trPr>
          <w:jc w:val="right"/>
        </w:trPr>
        <w:tc>
          <w:tcPr>
            <w:tcW w:w="1446" w:type="dxa"/>
          </w:tcPr>
          <w:p w:rsidR="00B3719D" w:rsidRDefault="00B3719D" w:rsidP="00B3719D">
            <w:pPr>
              <w:jc w:val="distribute"/>
            </w:pPr>
            <w:r>
              <w:rPr>
                <w:rFonts w:hint="eastAsia"/>
              </w:rPr>
              <w:t>使用教科書</w:t>
            </w:r>
          </w:p>
        </w:tc>
        <w:tc>
          <w:tcPr>
            <w:tcW w:w="5226" w:type="dxa"/>
          </w:tcPr>
          <w:p w:rsidR="00B3719D" w:rsidRDefault="00B3719D">
            <w:r>
              <w:rPr>
                <w:rFonts w:hint="eastAsia"/>
              </w:rPr>
              <w:t>「ビジネス基礎」（出版社名）</w:t>
            </w:r>
          </w:p>
        </w:tc>
      </w:tr>
      <w:tr w:rsidR="00B3719D" w:rsidTr="00B3719D">
        <w:trPr>
          <w:jc w:val="right"/>
        </w:trPr>
        <w:tc>
          <w:tcPr>
            <w:tcW w:w="1446" w:type="dxa"/>
          </w:tcPr>
          <w:p w:rsidR="00B3719D" w:rsidRDefault="00B3719D" w:rsidP="00B3719D">
            <w:pPr>
              <w:jc w:val="distribute"/>
            </w:pPr>
            <w:r>
              <w:rPr>
                <w:rFonts w:hint="eastAsia"/>
              </w:rPr>
              <w:t>指導者</w:t>
            </w:r>
          </w:p>
        </w:tc>
        <w:tc>
          <w:tcPr>
            <w:tcW w:w="5226" w:type="dxa"/>
          </w:tcPr>
          <w:p w:rsidR="00B3719D" w:rsidRDefault="00B3719D">
            <w:r>
              <w:rPr>
                <w:rFonts w:hint="eastAsia"/>
              </w:rPr>
              <w:t>○○高等学校　教諭　　○　○　○　○</w:t>
            </w:r>
          </w:p>
        </w:tc>
      </w:tr>
    </w:tbl>
    <w:p w:rsidR="00B3719D" w:rsidRPr="00490141" w:rsidRDefault="00B3719D" w:rsidP="00F405E3">
      <w:pPr>
        <w:tabs>
          <w:tab w:val="left" w:pos="2127"/>
        </w:tabs>
        <w:rPr>
          <w:rFonts w:asciiTheme="majorEastAsia" w:eastAsiaTheme="majorEastAsia" w:hAnsiTheme="majorEastAsia"/>
        </w:rPr>
      </w:pPr>
      <w:r w:rsidRPr="00490141">
        <w:rPr>
          <w:rFonts w:asciiTheme="majorEastAsia" w:eastAsiaTheme="majorEastAsia" w:hAnsiTheme="majorEastAsia" w:hint="eastAsia"/>
        </w:rPr>
        <w:t>１　単元名</w:t>
      </w:r>
      <w:r w:rsidR="00490141" w:rsidRPr="00490141">
        <w:rPr>
          <w:rFonts w:asciiTheme="majorEastAsia" w:eastAsiaTheme="majorEastAsia" w:hAnsiTheme="majorEastAsia"/>
        </w:rPr>
        <w:tab/>
      </w:r>
      <w:r w:rsidR="00232E8D">
        <w:rPr>
          <w:rFonts w:asciiTheme="minorEastAsia" w:hAnsiTheme="minorEastAsia" w:hint="eastAsia"/>
        </w:rPr>
        <w:t>商業の</w:t>
      </w:r>
      <w:r w:rsidR="00CC3F20">
        <w:rPr>
          <w:rFonts w:asciiTheme="minorEastAsia" w:hAnsiTheme="minorEastAsia" w:hint="eastAsia"/>
        </w:rPr>
        <w:t>学習</w:t>
      </w:r>
      <w:r w:rsidR="00232E8D">
        <w:rPr>
          <w:rFonts w:asciiTheme="minorEastAsia" w:hAnsiTheme="minorEastAsia" w:hint="eastAsia"/>
        </w:rPr>
        <w:t>ガイダンス</w:t>
      </w:r>
    </w:p>
    <w:p w:rsidR="00B3719D" w:rsidRPr="00490141" w:rsidRDefault="00B3719D" w:rsidP="00F405E3">
      <w:pPr>
        <w:tabs>
          <w:tab w:val="left" w:pos="2127"/>
        </w:tabs>
        <w:ind w:left="2125" w:hangingChars="1012" w:hanging="2125"/>
        <w:rPr>
          <w:rFonts w:asciiTheme="majorEastAsia" w:eastAsiaTheme="majorEastAsia" w:hAnsiTheme="majorEastAsia"/>
        </w:rPr>
      </w:pPr>
      <w:r w:rsidRPr="00490141">
        <w:rPr>
          <w:rFonts w:asciiTheme="majorEastAsia" w:eastAsiaTheme="majorEastAsia" w:hAnsiTheme="majorEastAsia" w:hint="eastAsia"/>
        </w:rPr>
        <w:t>２　単元の目標</w:t>
      </w:r>
      <w:r w:rsidR="00490141" w:rsidRPr="00490141">
        <w:rPr>
          <w:rFonts w:asciiTheme="majorEastAsia" w:eastAsiaTheme="majorEastAsia" w:hAnsiTheme="majorEastAsia"/>
        </w:rPr>
        <w:tab/>
      </w:r>
      <w:r w:rsidR="00490141" w:rsidRPr="00490141">
        <w:rPr>
          <w:rFonts w:asciiTheme="minorEastAsia" w:hAnsiTheme="minorEastAsia" w:hint="eastAsia"/>
        </w:rPr>
        <w:t>商業を</w:t>
      </w:r>
      <w:r w:rsidR="00490141">
        <w:rPr>
          <w:rFonts w:asciiTheme="minorEastAsia" w:hAnsiTheme="minorEastAsia" w:hint="eastAsia"/>
        </w:rPr>
        <w:t>学ぶ目的と主体的な学び方、商業の学習分野と職業の関連を理解させるとともに、商業の学習への動機付けや卒業後の進路について考えることの</w:t>
      </w:r>
      <w:r w:rsidR="00A11C34">
        <w:rPr>
          <w:rFonts w:asciiTheme="minorEastAsia" w:hAnsiTheme="minorEastAsia" w:hint="eastAsia"/>
        </w:rPr>
        <w:t>意義を理解させる。</w:t>
      </w:r>
    </w:p>
    <w:p w:rsidR="00B3719D" w:rsidRPr="00490141" w:rsidRDefault="00B3719D" w:rsidP="00A11C34">
      <w:pPr>
        <w:rPr>
          <w:rFonts w:asciiTheme="minorEastAsia" w:hAnsiTheme="minorEastAsia"/>
        </w:rPr>
      </w:pPr>
      <w:r w:rsidRPr="00490141">
        <w:rPr>
          <w:rFonts w:asciiTheme="majorEastAsia" w:eastAsiaTheme="majorEastAsia" w:hAnsiTheme="majorEastAsia" w:hint="eastAsia"/>
        </w:rPr>
        <w:t>３　単元の評価規準</w:t>
      </w:r>
    </w:p>
    <w:tbl>
      <w:tblPr>
        <w:tblStyle w:val="a3"/>
        <w:tblW w:w="0" w:type="auto"/>
        <w:tblLook w:val="04A0" w:firstRow="1" w:lastRow="0" w:firstColumn="1" w:lastColumn="0" w:noHBand="0" w:noVBand="1"/>
      </w:tblPr>
      <w:tblGrid>
        <w:gridCol w:w="3073"/>
        <w:gridCol w:w="3073"/>
        <w:gridCol w:w="3074"/>
        <w:gridCol w:w="3074"/>
      </w:tblGrid>
      <w:tr w:rsidR="00B3719D" w:rsidTr="00B3719D">
        <w:tc>
          <w:tcPr>
            <w:tcW w:w="3073" w:type="dxa"/>
          </w:tcPr>
          <w:p w:rsidR="00B3719D" w:rsidRDefault="00B3719D" w:rsidP="00B3719D">
            <w:pPr>
              <w:jc w:val="center"/>
            </w:pPr>
            <w:r>
              <w:rPr>
                <w:rFonts w:hint="eastAsia"/>
              </w:rPr>
              <w:t>関心・意欲・態度</w:t>
            </w:r>
          </w:p>
        </w:tc>
        <w:tc>
          <w:tcPr>
            <w:tcW w:w="3073" w:type="dxa"/>
          </w:tcPr>
          <w:p w:rsidR="00B3719D" w:rsidRDefault="00B3719D" w:rsidP="00B3719D">
            <w:pPr>
              <w:jc w:val="center"/>
            </w:pPr>
            <w:r>
              <w:rPr>
                <w:rFonts w:hint="eastAsia"/>
              </w:rPr>
              <w:t>思考・判断・表現</w:t>
            </w:r>
          </w:p>
        </w:tc>
        <w:tc>
          <w:tcPr>
            <w:tcW w:w="3074" w:type="dxa"/>
          </w:tcPr>
          <w:p w:rsidR="00B3719D" w:rsidRDefault="00B3719D" w:rsidP="00B3719D">
            <w:pPr>
              <w:jc w:val="center"/>
            </w:pPr>
            <w:r>
              <w:rPr>
                <w:rFonts w:hint="eastAsia"/>
              </w:rPr>
              <w:t>技能</w:t>
            </w:r>
          </w:p>
        </w:tc>
        <w:tc>
          <w:tcPr>
            <w:tcW w:w="3074" w:type="dxa"/>
          </w:tcPr>
          <w:p w:rsidR="00B3719D" w:rsidRDefault="00B3719D" w:rsidP="00B3719D">
            <w:pPr>
              <w:jc w:val="center"/>
            </w:pPr>
            <w:r>
              <w:rPr>
                <w:rFonts w:hint="eastAsia"/>
              </w:rPr>
              <w:t>知識・理解</w:t>
            </w:r>
          </w:p>
        </w:tc>
      </w:tr>
      <w:tr w:rsidR="00B3719D" w:rsidTr="00B3719D">
        <w:tc>
          <w:tcPr>
            <w:tcW w:w="3073" w:type="dxa"/>
            <w:tcBorders>
              <w:bottom w:val="nil"/>
            </w:tcBorders>
          </w:tcPr>
          <w:p w:rsidR="00B3719D" w:rsidRDefault="00B3719D" w:rsidP="00A01441">
            <w:pPr>
              <w:ind w:left="210" w:hangingChars="100" w:hanging="210"/>
            </w:pPr>
            <w:r>
              <w:rPr>
                <w:rFonts w:hint="eastAsia"/>
              </w:rPr>
              <w:t>①</w:t>
            </w:r>
            <w:r w:rsidR="00A01441">
              <w:rPr>
                <w:rFonts w:hint="eastAsia"/>
              </w:rPr>
              <w:t>商業を学ぶ目的と学び方について関心をもち、商業の専門性の基礎・基本の重要性やビジネスの諸活動を理解し、実践する能力や豊かな人間性を育むこと、商業の学習分野の概要、主体的な学び方及び専門的能力を身に付けていることの重要性について探求しようとしている。</w:t>
            </w:r>
          </w:p>
        </w:tc>
        <w:tc>
          <w:tcPr>
            <w:tcW w:w="3073" w:type="dxa"/>
            <w:tcBorders>
              <w:bottom w:val="nil"/>
            </w:tcBorders>
          </w:tcPr>
          <w:p w:rsidR="00B3719D" w:rsidRDefault="00B3719D" w:rsidP="00232E8D">
            <w:pPr>
              <w:ind w:left="210" w:hangingChars="100" w:hanging="210"/>
            </w:pPr>
            <w:r>
              <w:rPr>
                <w:rFonts w:hint="eastAsia"/>
              </w:rPr>
              <w:t>①</w:t>
            </w:r>
            <w:r w:rsidR="00232E8D">
              <w:rPr>
                <w:rFonts w:hint="eastAsia"/>
              </w:rPr>
              <w:t>商業の専門性の基礎・基本の重要性やビジネスの諸活動を理解し、実践する能力や豊かな人間性を育むこと、商業の学習分野の概要、主体的な学び方及び専門的能力を身に付けることの重要性について思考を深め、基礎的・基本的な知識と技術を基に判断し、導き出した考えを表現している。</w:t>
            </w:r>
          </w:p>
        </w:tc>
        <w:tc>
          <w:tcPr>
            <w:tcW w:w="3074" w:type="dxa"/>
            <w:tcBorders>
              <w:bottom w:val="nil"/>
            </w:tcBorders>
          </w:tcPr>
          <w:p w:rsidR="00B3719D" w:rsidRDefault="00643966" w:rsidP="009A42EB">
            <w:pPr>
              <w:pStyle w:val="aa"/>
              <w:numPr>
                <w:ilvl w:val="0"/>
                <w:numId w:val="1"/>
              </w:numPr>
              <w:ind w:leftChars="0"/>
            </w:pPr>
            <w:r>
              <w:rPr>
                <w:rFonts w:hint="eastAsia"/>
              </w:rPr>
              <w:t>商業</w:t>
            </w:r>
            <w:r w:rsidR="009A42EB">
              <w:rPr>
                <w:rFonts w:hint="eastAsia"/>
              </w:rPr>
              <w:t>に関して環境の変化に対応するため</w:t>
            </w:r>
            <w:r>
              <w:rPr>
                <w:rFonts w:hint="eastAsia"/>
              </w:rPr>
              <w:t>の学習に関する資料を収集し、得られた情報のも</w:t>
            </w:r>
            <w:r w:rsidR="00232E8D">
              <w:rPr>
                <w:rFonts w:hint="eastAsia"/>
              </w:rPr>
              <w:t>つ意味を読み取り、整理することができる。</w:t>
            </w:r>
          </w:p>
        </w:tc>
        <w:tc>
          <w:tcPr>
            <w:tcW w:w="3074" w:type="dxa"/>
            <w:tcBorders>
              <w:bottom w:val="nil"/>
            </w:tcBorders>
          </w:tcPr>
          <w:p w:rsidR="00B3719D" w:rsidRDefault="00B3719D" w:rsidP="009B7DF2">
            <w:pPr>
              <w:ind w:left="210" w:hangingChars="100" w:hanging="210"/>
            </w:pPr>
            <w:r>
              <w:rPr>
                <w:rFonts w:hint="eastAsia"/>
              </w:rPr>
              <w:t>①</w:t>
            </w:r>
            <w:r w:rsidR="00232E8D">
              <w:rPr>
                <w:rFonts w:hint="eastAsia"/>
              </w:rPr>
              <w:t>商業を学ぶ目的と学び方に関する基礎的・基本的な知識を身に付け、商業における専門性の基礎・基本の学習の重要性やビジネスの諸活動を理解し、実践する能力や</w:t>
            </w:r>
            <w:r w:rsidR="009B7DF2">
              <w:rPr>
                <w:rFonts w:hint="eastAsia"/>
              </w:rPr>
              <w:t>豊かな人間性を育むこと、商業の学習分野の概要、主体的な学び方及び専門的能力を身に付けることの重要性について理解している。</w:t>
            </w:r>
          </w:p>
        </w:tc>
      </w:tr>
      <w:tr w:rsidR="00B3719D" w:rsidTr="00B3719D">
        <w:tc>
          <w:tcPr>
            <w:tcW w:w="3073" w:type="dxa"/>
            <w:tcBorders>
              <w:top w:val="nil"/>
            </w:tcBorders>
          </w:tcPr>
          <w:p w:rsidR="00B3719D" w:rsidRDefault="00B3719D" w:rsidP="00E37448">
            <w:pPr>
              <w:ind w:left="210" w:hangingChars="100" w:hanging="210"/>
            </w:pPr>
            <w:r>
              <w:rPr>
                <w:rFonts w:hint="eastAsia"/>
              </w:rPr>
              <w:t>②</w:t>
            </w:r>
            <w:r w:rsidR="00A01441">
              <w:rPr>
                <w:rFonts w:hint="eastAsia"/>
              </w:rPr>
              <w:t>商業の学習分野と職業に</w:t>
            </w:r>
            <w:r w:rsidR="00100A9E">
              <w:rPr>
                <w:rFonts w:hint="eastAsia"/>
              </w:rPr>
              <w:t>関心を</w:t>
            </w:r>
            <w:r w:rsidR="0098683C">
              <w:rPr>
                <w:rFonts w:hint="eastAsia"/>
              </w:rPr>
              <w:t>もち</w:t>
            </w:r>
            <w:r w:rsidR="00A01441">
              <w:rPr>
                <w:rFonts w:hint="eastAsia"/>
              </w:rPr>
              <w:t>、</w:t>
            </w:r>
            <w:r w:rsidR="00E37448">
              <w:rPr>
                <w:rFonts w:hint="eastAsia"/>
              </w:rPr>
              <w:t>商業の学習分野と職業の関連及び卒業後の進路について探求しようとしている。</w:t>
            </w:r>
          </w:p>
        </w:tc>
        <w:tc>
          <w:tcPr>
            <w:tcW w:w="3073" w:type="dxa"/>
            <w:tcBorders>
              <w:top w:val="nil"/>
            </w:tcBorders>
          </w:tcPr>
          <w:p w:rsidR="00B3719D" w:rsidRDefault="00B3719D" w:rsidP="00232E8D">
            <w:pPr>
              <w:ind w:left="210" w:hangingChars="100" w:hanging="210"/>
            </w:pPr>
            <w:r>
              <w:rPr>
                <w:rFonts w:hint="eastAsia"/>
              </w:rPr>
              <w:t>②</w:t>
            </w:r>
            <w:r w:rsidR="00232E8D">
              <w:rPr>
                <w:rFonts w:hint="eastAsia"/>
              </w:rPr>
              <w:t>商業の学習分野と職業の関連及び卒業後の進路について思考を深め、基礎的・基本的な知識と技術を基に適切に判断し、導き出した考えを表現している。</w:t>
            </w:r>
          </w:p>
        </w:tc>
        <w:tc>
          <w:tcPr>
            <w:tcW w:w="3074" w:type="dxa"/>
            <w:tcBorders>
              <w:top w:val="nil"/>
            </w:tcBorders>
          </w:tcPr>
          <w:p w:rsidR="00B3719D" w:rsidRPr="00B85835" w:rsidRDefault="00B3719D" w:rsidP="00232E8D">
            <w:pPr>
              <w:ind w:left="210" w:hangingChars="100" w:hanging="210"/>
            </w:pPr>
            <w:r w:rsidRPr="00B85835">
              <w:rPr>
                <w:rFonts w:hint="eastAsia"/>
              </w:rPr>
              <w:t>②</w:t>
            </w:r>
            <w:r w:rsidR="006E12D9" w:rsidRPr="00B85835">
              <w:rPr>
                <w:rFonts w:hint="eastAsia"/>
              </w:rPr>
              <w:t>商業の学習分野と職業の関連及び卒業後の進路についての資料を収集し、得られた情報の</w:t>
            </w:r>
            <w:r w:rsidR="00643966">
              <w:rPr>
                <w:rFonts w:hint="eastAsia"/>
              </w:rPr>
              <w:t>もつ</w:t>
            </w:r>
            <w:r w:rsidR="006E12D9" w:rsidRPr="00B85835">
              <w:rPr>
                <w:rFonts w:hint="eastAsia"/>
              </w:rPr>
              <w:t>意味を読み取り、整理することができる。</w:t>
            </w:r>
          </w:p>
        </w:tc>
        <w:tc>
          <w:tcPr>
            <w:tcW w:w="3074" w:type="dxa"/>
            <w:tcBorders>
              <w:top w:val="nil"/>
            </w:tcBorders>
          </w:tcPr>
          <w:p w:rsidR="00B3719D" w:rsidRDefault="00B3719D" w:rsidP="009B7DF2">
            <w:pPr>
              <w:ind w:left="210" w:hangingChars="100" w:hanging="210"/>
            </w:pPr>
            <w:r>
              <w:rPr>
                <w:rFonts w:hint="eastAsia"/>
              </w:rPr>
              <w:t>②</w:t>
            </w:r>
            <w:r w:rsidR="009B7DF2">
              <w:rPr>
                <w:rFonts w:hint="eastAsia"/>
              </w:rPr>
              <w:t>商業の学習分野と職業に関する基礎的・基本的な知識と技術を身に付け、</w:t>
            </w:r>
            <w:r w:rsidR="00100A9E">
              <w:rPr>
                <w:rFonts w:hint="eastAsia"/>
              </w:rPr>
              <w:t>商業</w:t>
            </w:r>
            <w:r w:rsidR="009B7DF2">
              <w:rPr>
                <w:rFonts w:hint="eastAsia"/>
              </w:rPr>
              <w:t>の学習分野と職業との関連及び卒業後の進路を考えることの意義について理解している。</w:t>
            </w:r>
          </w:p>
        </w:tc>
      </w:tr>
    </w:tbl>
    <w:p w:rsidR="00B3719D" w:rsidRPr="000B03C7" w:rsidRDefault="00B3719D">
      <w:pPr>
        <w:rPr>
          <w:rFonts w:asciiTheme="majorEastAsia" w:eastAsiaTheme="majorEastAsia" w:hAnsiTheme="majorEastAsia"/>
        </w:rPr>
      </w:pPr>
      <w:r w:rsidRPr="000B03C7">
        <w:rPr>
          <w:rFonts w:asciiTheme="majorEastAsia" w:eastAsiaTheme="majorEastAsia" w:hAnsiTheme="majorEastAsia" w:hint="eastAsia"/>
        </w:rPr>
        <w:t>４　単元の指導計画</w:t>
      </w:r>
      <w:r w:rsidR="006C16AC">
        <w:rPr>
          <w:rFonts w:asciiTheme="majorEastAsia" w:eastAsiaTheme="majorEastAsia" w:hAnsiTheme="majorEastAsia" w:hint="eastAsia"/>
        </w:rPr>
        <w:t>及び評価計画</w:t>
      </w:r>
    </w:p>
    <w:tbl>
      <w:tblPr>
        <w:tblStyle w:val="a3"/>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89"/>
        <w:gridCol w:w="5488"/>
        <w:gridCol w:w="426"/>
        <w:gridCol w:w="426"/>
        <w:gridCol w:w="426"/>
        <w:gridCol w:w="426"/>
        <w:gridCol w:w="4493"/>
      </w:tblGrid>
      <w:tr w:rsidR="00AC4632" w:rsidTr="006D7636">
        <w:tc>
          <w:tcPr>
            <w:tcW w:w="589" w:type="dxa"/>
            <w:vMerge w:val="restart"/>
            <w:tcBorders>
              <w:top w:val="single" w:sz="12" w:space="0" w:color="auto"/>
              <w:left w:val="single" w:sz="12" w:space="0" w:color="auto"/>
            </w:tcBorders>
            <w:vAlign w:val="center"/>
          </w:tcPr>
          <w:p w:rsidR="00AC4632" w:rsidRDefault="00AC4632" w:rsidP="00B3719D"/>
        </w:tc>
        <w:tc>
          <w:tcPr>
            <w:tcW w:w="5488" w:type="dxa"/>
            <w:vMerge w:val="restart"/>
            <w:tcBorders>
              <w:top w:val="single" w:sz="12" w:space="0" w:color="auto"/>
            </w:tcBorders>
            <w:vAlign w:val="center"/>
          </w:tcPr>
          <w:p w:rsidR="00AC4632" w:rsidRDefault="00AC4632" w:rsidP="00AC4632">
            <w:pPr>
              <w:jc w:val="center"/>
            </w:pPr>
            <w:r>
              <w:rPr>
                <w:rFonts w:hint="eastAsia"/>
              </w:rPr>
              <w:t>ねらい・学習活動</w:t>
            </w:r>
          </w:p>
        </w:tc>
        <w:tc>
          <w:tcPr>
            <w:tcW w:w="1704" w:type="dxa"/>
            <w:gridSpan w:val="4"/>
            <w:tcBorders>
              <w:top w:val="single" w:sz="12" w:space="0" w:color="auto"/>
            </w:tcBorders>
            <w:vAlign w:val="center"/>
          </w:tcPr>
          <w:p w:rsidR="00AC4632" w:rsidRDefault="00AC4632" w:rsidP="00AC4632">
            <w:pPr>
              <w:jc w:val="center"/>
            </w:pPr>
            <w:r>
              <w:rPr>
                <w:rFonts w:hint="eastAsia"/>
              </w:rPr>
              <w:t>評価の観点</w:t>
            </w:r>
          </w:p>
        </w:tc>
        <w:tc>
          <w:tcPr>
            <w:tcW w:w="4493" w:type="dxa"/>
            <w:vMerge w:val="restart"/>
            <w:tcBorders>
              <w:top w:val="single" w:sz="12" w:space="0" w:color="auto"/>
              <w:right w:val="single" w:sz="12" w:space="0" w:color="auto"/>
            </w:tcBorders>
            <w:vAlign w:val="center"/>
          </w:tcPr>
          <w:p w:rsidR="00AC4632" w:rsidRDefault="00436028" w:rsidP="00AC4632">
            <w:pPr>
              <w:jc w:val="center"/>
            </w:pPr>
            <w:r>
              <w:rPr>
                <w:rFonts w:hint="eastAsia"/>
              </w:rPr>
              <w:t>評価規準・</w:t>
            </w:r>
            <w:r w:rsidR="00AC4632">
              <w:rPr>
                <w:rFonts w:hint="eastAsia"/>
              </w:rPr>
              <w:t>評価方法</w:t>
            </w:r>
          </w:p>
        </w:tc>
      </w:tr>
      <w:tr w:rsidR="00986799" w:rsidTr="006D7636">
        <w:tc>
          <w:tcPr>
            <w:tcW w:w="589" w:type="dxa"/>
            <w:vMerge/>
            <w:tcBorders>
              <w:left w:val="single" w:sz="12" w:space="0" w:color="auto"/>
            </w:tcBorders>
            <w:vAlign w:val="center"/>
          </w:tcPr>
          <w:p w:rsidR="00AC4632" w:rsidRDefault="00AC4632" w:rsidP="00B3719D"/>
        </w:tc>
        <w:tc>
          <w:tcPr>
            <w:tcW w:w="5488" w:type="dxa"/>
            <w:vMerge/>
            <w:vAlign w:val="center"/>
          </w:tcPr>
          <w:p w:rsidR="00AC4632" w:rsidRDefault="00AC4632" w:rsidP="00AC4632">
            <w:pPr>
              <w:jc w:val="center"/>
            </w:pPr>
          </w:p>
        </w:tc>
        <w:tc>
          <w:tcPr>
            <w:tcW w:w="426" w:type="dxa"/>
            <w:vAlign w:val="center"/>
          </w:tcPr>
          <w:p w:rsidR="00AC4632" w:rsidRDefault="00AC4632" w:rsidP="00AC4632">
            <w:pPr>
              <w:jc w:val="center"/>
            </w:pPr>
            <w:r>
              <w:rPr>
                <w:rFonts w:hint="eastAsia"/>
              </w:rPr>
              <w:t>関</w:t>
            </w:r>
          </w:p>
        </w:tc>
        <w:tc>
          <w:tcPr>
            <w:tcW w:w="426" w:type="dxa"/>
            <w:vAlign w:val="center"/>
          </w:tcPr>
          <w:p w:rsidR="00AC4632" w:rsidRDefault="00AC4632" w:rsidP="00AC4632">
            <w:pPr>
              <w:jc w:val="center"/>
            </w:pPr>
            <w:r>
              <w:rPr>
                <w:rFonts w:hint="eastAsia"/>
              </w:rPr>
              <w:t>思</w:t>
            </w:r>
          </w:p>
        </w:tc>
        <w:tc>
          <w:tcPr>
            <w:tcW w:w="426" w:type="dxa"/>
            <w:vAlign w:val="center"/>
          </w:tcPr>
          <w:p w:rsidR="00AC4632" w:rsidRDefault="00AC4632" w:rsidP="00AC4632">
            <w:pPr>
              <w:jc w:val="center"/>
            </w:pPr>
            <w:r>
              <w:rPr>
                <w:rFonts w:hint="eastAsia"/>
              </w:rPr>
              <w:t>技</w:t>
            </w:r>
          </w:p>
        </w:tc>
        <w:tc>
          <w:tcPr>
            <w:tcW w:w="426" w:type="dxa"/>
            <w:vAlign w:val="center"/>
          </w:tcPr>
          <w:p w:rsidR="00AC4632" w:rsidRDefault="00AC4632" w:rsidP="00AC4632">
            <w:pPr>
              <w:jc w:val="center"/>
            </w:pPr>
            <w:r>
              <w:rPr>
                <w:rFonts w:hint="eastAsia"/>
              </w:rPr>
              <w:t>知</w:t>
            </w:r>
          </w:p>
        </w:tc>
        <w:tc>
          <w:tcPr>
            <w:tcW w:w="4493" w:type="dxa"/>
            <w:vMerge/>
            <w:tcBorders>
              <w:right w:val="single" w:sz="12" w:space="0" w:color="auto"/>
            </w:tcBorders>
            <w:vAlign w:val="center"/>
          </w:tcPr>
          <w:p w:rsidR="00AC4632" w:rsidRDefault="00AC4632" w:rsidP="00AC4632">
            <w:pPr>
              <w:jc w:val="center"/>
            </w:pPr>
          </w:p>
        </w:tc>
      </w:tr>
      <w:tr w:rsidR="00B3719D" w:rsidTr="006D7636">
        <w:trPr>
          <w:trHeight w:val="1313"/>
        </w:trPr>
        <w:tc>
          <w:tcPr>
            <w:tcW w:w="589" w:type="dxa"/>
            <w:vMerge w:val="restart"/>
            <w:tcBorders>
              <w:left w:val="single" w:sz="12" w:space="0" w:color="auto"/>
            </w:tcBorders>
            <w:textDirection w:val="tbRlV"/>
            <w:vAlign w:val="center"/>
          </w:tcPr>
          <w:p w:rsidR="00B3719D" w:rsidRDefault="00B3719D" w:rsidP="00375A5E">
            <w:pPr>
              <w:ind w:left="113" w:right="113"/>
            </w:pPr>
            <w:r>
              <w:rPr>
                <w:rFonts w:hint="eastAsia"/>
              </w:rPr>
              <w:t>第１・２時</w:t>
            </w:r>
          </w:p>
        </w:tc>
        <w:tc>
          <w:tcPr>
            <w:tcW w:w="11685" w:type="dxa"/>
            <w:gridSpan w:val="6"/>
            <w:tcBorders>
              <w:right w:val="single" w:sz="12" w:space="0" w:color="auto"/>
            </w:tcBorders>
          </w:tcPr>
          <w:p w:rsidR="00B3719D" w:rsidRDefault="00AC4632" w:rsidP="00AC4632">
            <w:r>
              <w:rPr>
                <w:rFonts w:hint="eastAsia"/>
              </w:rPr>
              <w:t>商業を学ぶ目的と学び方</w:t>
            </w:r>
          </w:p>
          <w:p w:rsidR="00AC4632" w:rsidRDefault="00AC4632" w:rsidP="00AC4632">
            <w:r>
              <w:rPr>
                <w:rFonts w:hint="eastAsia"/>
              </w:rPr>
              <w:t xml:space="preserve">　○ねらい</w:t>
            </w:r>
          </w:p>
          <w:p w:rsidR="00AC4632" w:rsidRDefault="00AC4632" w:rsidP="00AC4632">
            <w:r>
              <w:rPr>
                <w:rFonts w:hint="eastAsia"/>
              </w:rPr>
              <w:t xml:space="preserve">　　社会で活躍し、経済社会の発展に貢献するために、専門性の基礎・基本について学習し理解を深めさせる。</w:t>
            </w:r>
          </w:p>
          <w:p w:rsidR="00AC4632" w:rsidRDefault="00AC4632" w:rsidP="00AC4632">
            <w:r>
              <w:rPr>
                <w:rFonts w:hint="eastAsia"/>
              </w:rPr>
              <w:t xml:space="preserve">　　商業を学ぶことを通して、ビジネスの諸活動を理解し、実践する能力や豊かな人間性を育ませる。</w:t>
            </w:r>
          </w:p>
          <w:p w:rsidR="00B4089A" w:rsidRDefault="00B4089A" w:rsidP="00AC4632">
            <w:r>
              <w:rPr>
                <w:rFonts w:hint="eastAsia"/>
              </w:rPr>
              <w:t xml:space="preserve">　　</w:t>
            </w:r>
            <w:r w:rsidR="00100A9E">
              <w:rPr>
                <w:rFonts w:hint="eastAsia"/>
              </w:rPr>
              <w:t>商業</w:t>
            </w:r>
            <w:r>
              <w:rPr>
                <w:rFonts w:hint="eastAsia"/>
              </w:rPr>
              <w:t>の学習分野の概要、主体的な学び方及び専門的能力を</w:t>
            </w:r>
            <w:r w:rsidR="001D7936">
              <w:rPr>
                <w:rFonts w:hint="eastAsia"/>
              </w:rPr>
              <w:t>身に付ける</w:t>
            </w:r>
            <w:r>
              <w:rPr>
                <w:rFonts w:hint="eastAsia"/>
              </w:rPr>
              <w:t>ことの重要性について</w:t>
            </w:r>
            <w:r w:rsidR="004739F2">
              <w:rPr>
                <w:rFonts w:hint="eastAsia"/>
              </w:rPr>
              <w:t>考え</w:t>
            </w:r>
            <w:r>
              <w:rPr>
                <w:rFonts w:hint="eastAsia"/>
              </w:rPr>
              <w:t>を深めさせる。</w:t>
            </w:r>
          </w:p>
        </w:tc>
      </w:tr>
      <w:tr w:rsidR="00986799" w:rsidTr="006D7636">
        <w:trPr>
          <w:trHeight w:val="1565"/>
        </w:trPr>
        <w:tc>
          <w:tcPr>
            <w:tcW w:w="589" w:type="dxa"/>
            <w:vMerge/>
            <w:tcBorders>
              <w:left w:val="single" w:sz="12" w:space="0" w:color="auto"/>
              <w:bottom w:val="double" w:sz="4" w:space="0" w:color="auto"/>
            </w:tcBorders>
            <w:textDirection w:val="tbRlV"/>
            <w:vAlign w:val="center"/>
          </w:tcPr>
          <w:p w:rsidR="00B3719D" w:rsidRDefault="00B3719D" w:rsidP="00375A5E">
            <w:pPr>
              <w:ind w:left="113" w:right="113"/>
            </w:pPr>
          </w:p>
        </w:tc>
        <w:tc>
          <w:tcPr>
            <w:tcW w:w="5488" w:type="dxa"/>
            <w:tcBorders>
              <w:bottom w:val="double" w:sz="4" w:space="0" w:color="auto"/>
            </w:tcBorders>
          </w:tcPr>
          <w:p w:rsidR="00B3719D" w:rsidRDefault="00986799" w:rsidP="00AC4632">
            <w:pPr>
              <w:ind w:left="210" w:hangingChars="100" w:hanging="210"/>
            </w:pPr>
            <w:r>
              <w:rPr>
                <w:rFonts w:hint="eastAsia"/>
              </w:rPr>
              <w:t>□</w:t>
            </w:r>
            <w:r w:rsidR="00AC4632">
              <w:rPr>
                <w:rFonts w:hint="eastAsia"/>
              </w:rPr>
              <w:t>ビジネスを取り巻く環境の変化についてグループで調べる。</w:t>
            </w:r>
          </w:p>
          <w:p w:rsidR="00AC4632" w:rsidRDefault="00986799" w:rsidP="006878BD">
            <w:pPr>
              <w:ind w:left="210" w:hangingChars="100" w:hanging="210"/>
            </w:pPr>
            <w:r>
              <w:rPr>
                <w:rFonts w:hint="eastAsia"/>
              </w:rPr>
              <w:t>□</w:t>
            </w:r>
            <w:r w:rsidR="00AC4632">
              <w:rPr>
                <w:rFonts w:hint="eastAsia"/>
              </w:rPr>
              <w:t>ビジネスを取り巻く環境の変化について発表</w:t>
            </w:r>
            <w:r w:rsidR="006878BD">
              <w:rPr>
                <w:rFonts w:hint="eastAsia"/>
              </w:rPr>
              <w:t>するとともに他者</w:t>
            </w:r>
            <w:r w:rsidR="00AC4632">
              <w:rPr>
                <w:rFonts w:hint="eastAsia"/>
              </w:rPr>
              <w:t>の評価を行う。</w:t>
            </w:r>
          </w:p>
          <w:p w:rsidR="00AC4632" w:rsidRDefault="00986799" w:rsidP="00AC4632">
            <w:pPr>
              <w:ind w:left="210" w:hangingChars="100" w:hanging="210"/>
            </w:pPr>
            <w:r>
              <w:rPr>
                <w:rFonts w:hint="eastAsia"/>
              </w:rPr>
              <w:t>□</w:t>
            </w:r>
            <w:r w:rsidR="00AC4632">
              <w:rPr>
                <w:rFonts w:hint="eastAsia"/>
              </w:rPr>
              <w:t>顧客ニーズの変化、経済のグローバル化、高度通信ネットワーク化、企業経営（戦略）などビジネスの変化を理解する。</w:t>
            </w:r>
          </w:p>
          <w:p w:rsidR="00AC4632" w:rsidRDefault="00986799" w:rsidP="00AC4632">
            <w:pPr>
              <w:ind w:left="210" w:hangingChars="100" w:hanging="210"/>
            </w:pPr>
            <w:r>
              <w:rPr>
                <w:rFonts w:hint="eastAsia"/>
              </w:rPr>
              <w:t>□</w:t>
            </w:r>
            <w:r w:rsidR="00AC4632">
              <w:rPr>
                <w:rFonts w:hint="eastAsia"/>
              </w:rPr>
              <w:t>将来ビジネスの世界で生きるために必要とされている資質や能力について理解する。</w:t>
            </w:r>
          </w:p>
        </w:tc>
        <w:tc>
          <w:tcPr>
            <w:tcW w:w="426" w:type="dxa"/>
            <w:tcBorders>
              <w:bottom w:val="double" w:sz="4" w:space="0" w:color="auto"/>
            </w:tcBorders>
          </w:tcPr>
          <w:p w:rsidR="00B3719D" w:rsidRDefault="00B3719D" w:rsidP="00986799">
            <w:pPr>
              <w:jc w:val="center"/>
            </w:pPr>
          </w:p>
          <w:p w:rsidR="006E12D9" w:rsidRDefault="006E12D9" w:rsidP="00986799">
            <w:pPr>
              <w:jc w:val="center"/>
            </w:pPr>
          </w:p>
          <w:p w:rsidR="006E12D9" w:rsidRDefault="006E12D9" w:rsidP="00986799">
            <w:pPr>
              <w:jc w:val="center"/>
            </w:pPr>
          </w:p>
          <w:p w:rsidR="00B14073" w:rsidRDefault="00B14073" w:rsidP="00986799">
            <w:pPr>
              <w:jc w:val="center"/>
            </w:pPr>
          </w:p>
          <w:p w:rsidR="006E12D9" w:rsidRDefault="006E12D9" w:rsidP="00986799">
            <w:pPr>
              <w:jc w:val="center"/>
            </w:pPr>
            <w:r>
              <w:rPr>
                <w:rFonts w:hint="eastAsia"/>
              </w:rPr>
              <w:t>①</w:t>
            </w:r>
          </w:p>
        </w:tc>
        <w:tc>
          <w:tcPr>
            <w:tcW w:w="426" w:type="dxa"/>
            <w:tcBorders>
              <w:bottom w:val="double" w:sz="4" w:space="0" w:color="auto"/>
            </w:tcBorders>
          </w:tcPr>
          <w:p w:rsidR="00B3719D" w:rsidRDefault="00B3719D" w:rsidP="00986799">
            <w:pPr>
              <w:jc w:val="center"/>
            </w:pPr>
          </w:p>
          <w:p w:rsidR="006E12D9" w:rsidRDefault="006E12D9" w:rsidP="00986799">
            <w:pPr>
              <w:jc w:val="center"/>
            </w:pPr>
          </w:p>
          <w:p w:rsidR="006E12D9" w:rsidRDefault="006E12D9" w:rsidP="00986799">
            <w:pPr>
              <w:jc w:val="center"/>
            </w:pPr>
          </w:p>
          <w:p w:rsidR="006E12D9" w:rsidRDefault="006E12D9" w:rsidP="00986799">
            <w:pPr>
              <w:jc w:val="center"/>
            </w:pPr>
          </w:p>
        </w:tc>
        <w:tc>
          <w:tcPr>
            <w:tcW w:w="426" w:type="dxa"/>
            <w:tcBorders>
              <w:bottom w:val="double" w:sz="4" w:space="0" w:color="auto"/>
            </w:tcBorders>
          </w:tcPr>
          <w:p w:rsidR="00B3719D" w:rsidRDefault="00986799" w:rsidP="00986799">
            <w:pPr>
              <w:jc w:val="center"/>
            </w:pPr>
            <w:r>
              <w:rPr>
                <w:rFonts w:hint="eastAsia"/>
              </w:rPr>
              <w:t>①</w:t>
            </w:r>
          </w:p>
          <w:p w:rsidR="00986799" w:rsidRDefault="00986799" w:rsidP="00986799">
            <w:pPr>
              <w:jc w:val="center"/>
            </w:pPr>
          </w:p>
          <w:p w:rsidR="00986799" w:rsidRDefault="00986799" w:rsidP="00986799">
            <w:pPr>
              <w:jc w:val="center"/>
            </w:pPr>
          </w:p>
          <w:p w:rsidR="00986799" w:rsidRDefault="00986799" w:rsidP="00986799">
            <w:pPr>
              <w:jc w:val="center"/>
            </w:pPr>
          </w:p>
          <w:p w:rsidR="00986799" w:rsidRDefault="00986799" w:rsidP="00986799">
            <w:pPr>
              <w:jc w:val="center"/>
            </w:pPr>
          </w:p>
          <w:p w:rsidR="00986799" w:rsidRDefault="00986799" w:rsidP="00986799">
            <w:pPr>
              <w:jc w:val="center"/>
            </w:pPr>
          </w:p>
        </w:tc>
        <w:tc>
          <w:tcPr>
            <w:tcW w:w="426" w:type="dxa"/>
            <w:tcBorders>
              <w:bottom w:val="double" w:sz="4" w:space="0" w:color="auto"/>
            </w:tcBorders>
          </w:tcPr>
          <w:p w:rsidR="00B3719D" w:rsidRDefault="00B3719D" w:rsidP="00986799">
            <w:pPr>
              <w:jc w:val="center"/>
            </w:pPr>
          </w:p>
          <w:p w:rsidR="00986799" w:rsidRDefault="00986799" w:rsidP="00986799">
            <w:pPr>
              <w:jc w:val="center"/>
            </w:pPr>
          </w:p>
          <w:p w:rsidR="00986799" w:rsidRDefault="00986799" w:rsidP="00986799">
            <w:pPr>
              <w:jc w:val="center"/>
            </w:pPr>
          </w:p>
          <w:p w:rsidR="003B6821" w:rsidRDefault="003B6821" w:rsidP="00986799">
            <w:pPr>
              <w:jc w:val="center"/>
            </w:pPr>
          </w:p>
          <w:p w:rsidR="00986799" w:rsidRDefault="00986799" w:rsidP="00986799">
            <w:pPr>
              <w:jc w:val="center"/>
            </w:pPr>
          </w:p>
          <w:p w:rsidR="00986799" w:rsidRDefault="00986799" w:rsidP="00986799">
            <w:pPr>
              <w:jc w:val="center"/>
            </w:pPr>
          </w:p>
        </w:tc>
        <w:tc>
          <w:tcPr>
            <w:tcW w:w="4493" w:type="dxa"/>
            <w:tcBorders>
              <w:right w:val="single" w:sz="12" w:space="0" w:color="auto"/>
            </w:tcBorders>
          </w:tcPr>
          <w:p w:rsidR="009A42EB" w:rsidRDefault="00AC4632" w:rsidP="00CA248F">
            <w:pPr>
              <w:ind w:left="210" w:hangingChars="100" w:hanging="210"/>
            </w:pPr>
            <w:r>
              <w:rPr>
                <w:rFonts w:hint="eastAsia"/>
              </w:rPr>
              <w:t>・</w:t>
            </w:r>
            <w:r w:rsidR="009A42EB">
              <w:rPr>
                <w:rFonts w:hint="eastAsia"/>
              </w:rPr>
              <w:t>商業に関して</w:t>
            </w:r>
            <w:r>
              <w:rPr>
                <w:rFonts w:hint="eastAsia"/>
              </w:rPr>
              <w:t>環境の変化に対応するための資料を収集し、得られた情報のもつ意味を読み取り、整理することができる。</w:t>
            </w:r>
          </w:p>
          <w:p w:rsidR="00AC4632" w:rsidRDefault="00A562E7" w:rsidP="00CA248F">
            <w:pPr>
              <w:ind w:left="210" w:hangingChars="100" w:hanging="210"/>
            </w:pPr>
            <w:r>
              <w:rPr>
                <w:rFonts w:hint="eastAsia"/>
              </w:rPr>
              <w:t>（ワークシート）</w:t>
            </w:r>
          </w:p>
          <w:p w:rsidR="00A562E7" w:rsidRDefault="00A01441" w:rsidP="00CA248F">
            <w:pPr>
              <w:ind w:left="210" w:hangingChars="100" w:hanging="210"/>
            </w:pPr>
            <w:r>
              <w:rPr>
                <w:rFonts w:hint="eastAsia"/>
              </w:rPr>
              <w:t>・商業の学習分野の概要、主体的な学び方及び専門的能力を身に付けることの重要性について</w:t>
            </w:r>
            <w:r w:rsidR="006E12D9">
              <w:rPr>
                <w:rFonts w:hint="eastAsia"/>
              </w:rPr>
              <w:t>探究しようとしている</w:t>
            </w:r>
            <w:r>
              <w:rPr>
                <w:rFonts w:hint="eastAsia"/>
              </w:rPr>
              <w:t>。</w:t>
            </w:r>
          </w:p>
          <w:p w:rsidR="00A01441" w:rsidRPr="00AC4632" w:rsidRDefault="00A562E7" w:rsidP="00A562E7">
            <w:pPr>
              <w:ind w:leftChars="100" w:left="210"/>
            </w:pPr>
            <w:r>
              <w:rPr>
                <w:rFonts w:hint="eastAsia"/>
              </w:rPr>
              <w:t>（</w:t>
            </w:r>
            <w:r w:rsidR="00A01441">
              <w:rPr>
                <w:rFonts w:hint="eastAsia"/>
              </w:rPr>
              <w:t>ワークシート</w:t>
            </w:r>
            <w:r>
              <w:rPr>
                <w:rFonts w:hint="eastAsia"/>
              </w:rPr>
              <w:t>）</w:t>
            </w:r>
          </w:p>
        </w:tc>
      </w:tr>
      <w:tr w:rsidR="0075613C" w:rsidTr="006D7636">
        <w:trPr>
          <w:trHeight w:val="296"/>
        </w:trPr>
        <w:tc>
          <w:tcPr>
            <w:tcW w:w="589" w:type="dxa"/>
            <w:vMerge w:val="restart"/>
            <w:tcBorders>
              <w:top w:val="double" w:sz="4" w:space="0" w:color="auto"/>
              <w:left w:val="single" w:sz="12" w:space="0" w:color="auto"/>
            </w:tcBorders>
            <w:textDirection w:val="tbRlV"/>
            <w:vAlign w:val="center"/>
          </w:tcPr>
          <w:p w:rsidR="0075613C" w:rsidRDefault="0075613C" w:rsidP="00375A5E">
            <w:pPr>
              <w:ind w:left="113" w:right="113"/>
            </w:pPr>
            <w:r>
              <w:rPr>
                <w:rFonts w:hint="eastAsia"/>
              </w:rPr>
              <w:t>第３時</w:t>
            </w:r>
          </w:p>
        </w:tc>
        <w:tc>
          <w:tcPr>
            <w:tcW w:w="11685" w:type="dxa"/>
            <w:gridSpan w:val="6"/>
            <w:tcBorders>
              <w:top w:val="double" w:sz="4" w:space="0" w:color="auto"/>
              <w:right w:val="single" w:sz="12" w:space="0" w:color="auto"/>
            </w:tcBorders>
          </w:tcPr>
          <w:p w:rsidR="0075613C" w:rsidRDefault="0075613C" w:rsidP="00AC4632">
            <w:r>
              <w:rPr>
                <w:rFonts w:hint="eastAsia"/>
              </w:rPr>
              <w:t>商業を学ぶ目的と学び方</w:t>
            </w:r>
          </w:p>
          <w:p w:rsidR="0075613C" w:rsidRDefault="0075613C" w:rsidP="00AC4632">
            <w:r>
              <w:rPr>
                <w:rFonts w:hint="eastAsia"/>
              </w:rPr>
              <w:t xml:space="preserve">　○ねらい</w:t>
            </w:r>
          </w:p>
          <w:p w:rsidR="0075613C" w:rsidRDefault="0075613C" w:rsidP="00420C77">
            <w:pPr>
              <w:ind w:left="420" w:hangingChars="200" w:hanging="420"/>
            </w:pPr>
            <w:r>
              <w:rPr>
                <w:rFonts w:hint="eastAsia"/>
              </w:rPr>
              <w:t xml:space="preserve">　　</w:t>
            </w:r>
            <w:r w:rsidR="00B4089A">
              <w:rPr>
                <w:rFonts w:hint="eastAsia"/>
              </w:rPr>
              <w:t>商業の</w:t>
            </w:r>
            <w:r w:rsidR="00420C77">
              <w:rPr>
                <w:rFonts w:hint="eastAsia"/>
              </w:rPr>
              <w:t>学習分野を理解し、商業を学ぶ目的と主体的な学び方についてガイダンスを行い、継続的な学びの中で専門的能力を身に付けることの重要性について考えを深めさせる。</w:t>
            </w:r>
          </w:p>
        </w:tc>
      </w:tr>
      <w:tr w:rsidR="0075613C" w:rsidTr="006D7636">
        <w:trPr>
          <w:trHeight w:val="2825"/>
        </w:trPr>
        <w:tc>
          <w:tcPr>
            <w:tcW w:w="589" w:type="dxa"/>
            <w:vMerge/>
            <w:tcBorders>
              <w:left w:val="single" w:sz="12" w:space="0" w:color="auto"/>
              <w:bottom w:val="double" w:sz="4" w:space="0" w:color="auto"/>
            </w:tcBorders>
            <w:textDirection w:val="tbRlV"/>
            <w:vAlign w:val="center"/>
          </w:tcPr>
          <w:p w:rsidR="0075613C" w:rsidRDefault="0075613C" w:rsidP="00375A5E">
            <w:pPr>
              <w:ind w:left="113" w:right="113"/>
            </w:pPr>
          </w:p>
        </w:tc>
        <w:tc>
          <w:tcPr>
            <w:tcW w:w="5488" w:type="dxa"/>
            <w:tcBorders>
              <w:bottom w:val="double" w:sz="4" w:space="0" w:color="auto"/>
            </w:tcBorders>
          </w:tcPr>
          <w:p w:rsidR="0075613C" w:rsidRDefault="0075613C" w:rsidP="00420C77">
            <w:pPr>
              <w:ind w:left="210" w:hangingChars="100" w:hanging="210"/>
            </w:pPr>
            <w:r>
              <w:rPr>
                <w:rFonts w:hint="eastAsia"/>
              </w:rPr>
              <w:t>□</w:t>
            </w:r>
            <w:r w:rsidR="00420C77">
              <w:rPr>
                <w:rFonts w:hint="eastAsia"/>
              </w:rPr>
              <w:t>商業を学ぶ目的の一つであるビジネスの諸活動について理解する。</w:t>
            </w:r>
          </w:p>
          <w:p w:rsidR="0075613C" w:rsidRDefault="0075613C" w:rsidP="00420C77">
            <w:pPr>
              <w:ind w:left="210" w:hangingChars="100" w:hanging="210"/>
            </w:pPr>
            <w:r>
              <w:rPr>
                <w:rFonts w:hint="eastAsia"/>
              </w:rPr>
              <w:t>□</w:t>
            </w:r>
            <w:r w:rsidR="00420C77">
              <w:rPr>
                <w:rFonts w:hint="eastAsia"/>
              </w:rPr>
              <w:t>ビジネスの諸活動を主体的、合理的に行うために「豊かな人間性」や「創造性」とは何かをグループで討論する。</w:t>
            </w:r>
          </w:p>
          <w:p w:rsidR="0075613C" w:rsidRDefault="0075613C" w:rsidP="00420C77">
            <w:pPr>
              <w:ind w:left="210" w:hangingChars="100" w:hanging="210"/>
            </w:pPr>
            <w:r>
              <w:rPr>
                <w:rFonts w:hint="eastAsia"/>
              </w:rPr>
              <w:t>□</w:t>
            </w:r>
            <w:r w:rsidR="00420C77">
              <w:rPr>
                <w:rFonts w:hint="eastAsia"/>
              </w:rPr>
              <w:t>「豊かな人間性」や「創造性」について討論した結果をまとめ、発表及び他者の評価を行う。</w:t>
            </w:r>
          </w:p>
          <w:p w:rsidR="00420C77" w:rsidRDefault="00420C77" w:rsidP="00420C77">
            <w:pPr>
              <w:ind w:left="210" w:hangingChars="100" w:hanging="210"/>
            </w:pPr>
            <w:r>
              <w:rPr>
                <w:rFonts w:hint="eastAsia"/>
              </w:rPr>
              <w:t>□ビジネスの諸活動の様々な取組から、「豊かな人間性」や「創造性」の大切さを理解し、基本的なビジネスの心構えについて考察する。</w:t>
            </w:r>
          </w:p>
        </w:tc>
        <w:tc>
          <w:tcPr>
            <w:tcW w:w="426" w:type="dxa"/>
            <w:tcBorders>
              <w:bottom w:val="double" w:sz="4" w:space="0" w:color="auto"/>
            </w:tcBorders>
          </w:tcPr>
          <w:p w:rsidR="0075613C" w:rsidRDefault="0075613C" w:rsidP="00986799">
            <w:pPr>
              <w:jc w:val="center"/>
            </w:pPr>
          </w:p>
        </w:tc>
        <w:tc>
          <w:tcPr>
            <w:tcW w:w="426" w:type="dxa"/>
            <w:tcBorders>
              <w:bottom w:val="double" w:sz="4" w:space="0" w:color="auto"/>
            </w:tcBorders>
          </w:tcPr>
          <w:p w:rsidR="0075613C" w:rsidRDefault="00420C77" w:rsidP="00986799">
            <w:pPr>
              <w:jc w:val="center"/>
            </w:pPr>
            <w:r>
              <w:rPr>
                <w:rFonts w:hint="eastAsia"/>
              </w:rPr>
              <w:t>①</w:t>
            </w:r>
          </w:p>
        </w:tc>
        <w:tc>
          <w:tcPr>
            <w:tcW w:w="426" w:type="dxa"/>
            <w:tcBorders>
              <w:bottom w:val="double" w:sz="4" w:space="0" w:color="auto"/>
            </w:tcBorders>
          </w:tcPr>
          <w:p w:rsidR="0075613C" w:rsidRDefault="0075613C" w:rsidP="00986799">
            <w:pPr>
              <w:jc w:val="center"/>
            </w:pPr>
          </w:p>
        </w:tc>
        <w:tc>
          <w:tcPr>
            <w:tcW w:w="426" w:type="dxa"/>
            <w:tcBorders>
              <w:bottom w:val="double" w:sz="4" w:space="0" w:color="auto"/>
            </w:tcBorders>
          </w:tcPr>
          <w:p w:rsidR="0075613C" w:rsidRDefault="0075613C" w:rsidP="00986799">
            <w:pPr>
              <w:jc w:val="center"/>
            </w:pPr>
          </w:p>
          <w:p w:rsidR="00FA50A7" w:rsidRDefault="00FA50A7" w:rsidP="00986799">
            <w:pPr>
              <w:jc w:val="center"/>
            </w:pPr>
          </w:p>
          <w:p w:rsidR="00FA50A7" w:rsidRDefault="00FA50A7" w:rsidP="00986799">
            <w:pPr>
              <w:jc w:val="center"/>
            </w:pPr>
          </w:p>
          <w:p w:rsidR="00FA50A7" w:rsidRDefault="00FA50A7" w:rsidP="00986799">
            <w:pPr>
              <w:jc w:val="center"/>
            </w:pPr>
          </w:p>
          <w:p w:rsidR="00FA50A7" w:rsidRDefault="00FA50A7" w:rsidP="00986799">
            <w:pPr>
              <w:jc w:val="center"/>
            </w:pPr>
            <w:r>
              <w:rPr>
                <w:rFonts w:hint="eastAsia"/>
              </w:rPr>
              <w:t>①</w:t>
            </w:r>
          </w:p>
          <w:p w:rsidR="00FA50A7" w:rsidRDefault="00FA50A7" w:rsidP="00986799">
            <w:pPr>
              <w:jc w:val="center"/>
            </w:pPr>
          </w:p>
          <w:p w:rsidR="00FA50A7" w:rsidRDefault="00FA50A7" w:rsidP="00986799">
            <w:pPr>
              <w:jc w:val="center"/>
            </w:pPr>
            <w:r>
              <w:rPr>
                <w:rFonts w:hint="eastAsia"/>
              </w:rPr>
              <w:t>①</w:t>
            </w:r>
          </w:p>
        </w:tc>
        <w:tc>
          <w:tcPr>
            <w:tcW w:w="4493" w:type="dxa"/>
            <w:tcBorders>
              <w:bottom w:val="double" w:sz="4" w:space="0" w:color="auto"/>
              <w:right w:val="single" w:sz="12" w:space="0" w:color="auto"/>
            </w:tcBorders>
          </w:tcPr>
          <w:p w:rsidR="00420C77" w:rsidRDefault="00420C77" w:rsidP="00420C77">
            <w:pPr>
              <w:ind w:left="210" w:hangingChars="100" w:hanging="210"/>
            </w:pPr>
            <w:r>
              <w:rPr>
                <w:rFonts w:hint="eastAsia"/>
              </w:rPr>
              <w:t>・「豊かな人間性」や「創造性」について、討論を通して</w:t>
            </w:r>
            <w:r w:rsidR="0006572D">
              <w:rPr>
                <w:rFonts w:hint="eastAsia"/>
              </w:rPr>
              <w:t>修得した</w:t>
            </w:r>
            <w:r>
              <w:rPr>
                <w:rFonts w:hint="eastAsia"/>
              </w:rPr>
              <w:t>基礎的・基本的な知識と技術</w:t>
            </w:r>
            <w:r w:rsidR="00A36413">
              <w:rPr>
                <w:rFonts w:hint="eastAsia"/>
              </w:rPr>
              <w:t>を基に判断し、導き出した考えを表現している。（観察）</w:t>
            </w:r>
          </w:p>
          <w:p w:rsidR="00420C77" w:rsidRDefault="00A36413" w:rsidP="00420C77">
            <w:pPr>
              <w:ind w:left="210" w:hangingChars="100" w:hanging="210"/>
            </w:pPr>
            <w:r>
              <w:rPr>
                <w:rFonts w:hint="eastAsia"/>
              </w:rPr>
              <w:t>・「豊かな人間性」や「創造性」について理解している。（発表）</w:t>
            </w:r>
          </w:p>
          <w:p w:rsidR="00420C77" w:rsidRDefault="00420C77" w:rsidP="00420C77">
            <w:pPr>
              <w:ind w:left="210" w:hangingChars="100" w:hanging="210"/>
            </w:pPr>
            <w:r>
              <w:rPr>
                <w:rFonts w:hint="eastAsia"/>
              </w:rPr>
              <w:t>・</w:t>
            </w:r>
            <w:r w:rsidR="00FA50A7">
              <w:rPr>
                <w:rFonts w:hint="eastAsia"/>
              </w:rPr>
              <w:t>ビジネスでは、倫理観や責任感を</w:t>
            </w:r>
            <w:r w:rsidR="00643966">
              <w:rPr>
                <w:rFonts w:hint="eastAsia"/>
              </w:rPr>
              <w:t>も</w:t>
            </w:r>
            <w:r w:rsidR="00FA50A7">
              <w:rPr>
                <w:rFonts w:hint="eastAsia"/>
              </w:rPr>
              <w:t>つことや、主体性のある行動が重要であることを</w:t>
            </w:r>
            <w:r w:rsidR="00B85835">
              <w:rPr>
                <w:rFonts w:hint="eastAsia"/>
              </w:rPr>
              <w:t>理解している</w:t>
            </w:r>
            <w:r w:rsidR="00A36413">
              <w:rPr>
                <w:rFonts w:hint="eastAsia"/>
              </w:rPr>
              <w:t>。（ワークシート）</w:t>
            </w:r>
          </w:p>
        </w:tc>
      </w:tr>
    </w:tbl>
    <w:p w:rsidR="00083CB7" w:rsidRDefault="00083CB7"/>
    <w:tbl>
      <w:tblPr>
        <w:tblStyle w:val="a3"/>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89"/>
        <w:gridCol w:w="5488"/>
        <w:gridCol w:w="426"/>
        <w:gridCol w:w="426"/>
        <w:gridCol w:w="426"/>
        <w:gridCol w:w="426"/>
        <w:gridCol w:w="4493"/>
      </w:tblGrid>
      <w:tr w:rsidR="00491C7E" w:rsidTr="000158ED">
        <w:trPr>
          <w:trHeight w:val="260"/>
        </w:trPr>
        <w:tc>
          <w:tcPr>
            <w:tcW w:w="589" w:type="dxa"/>
            <w:vMerge w:val="restart"/>
            <w:tcBorders>
              <w:top w:val="double" w:sz="4" w:space="0" w:color="auto"/>
              <w:left w:val="single" w:sz="12" w:space="0" w:color="auto"/>
              <w:bottom w:val="single" w:sz="4" w:space="0" w:color="auto"/>
            </w:tcBorders>
            <w:textDirection w:val="tbRlV"/>
            <w:vAlign w:val="center"/>
          </w:tcPr>
          <w:p w:rsidR="00491C7E" w:rsidRPr="00B85835" w:rsidRDefault="002A0049" w:rsidP="002A0049">
            <w:pPr>
              <w:ind w:left="113" w:right="113"/>
              <w:rPr>
                <w:kern w:val="0"/>
              </w:rPr>
            </w:pPr>
            <w:r>
              <w:rPr>
                <w:rFonts w:hint="eastAsia"/>
              </w:rPr>
              <w:lastRenderedPageBreak/>
              <w:t>第４</w:t>
            </w:r>
            <w:r w:rsidR="00491C7E">
              <w:rPr>
                <w:rFonts w:hint="eastAsia"/>
              </w:rPr>
              <w:t>（本時）・５時</w:t>
            </w:r>
          </w:p>
        </w:tc>
        <w:tc>
          <w:tcPr>
            <w:tcW w:w="11685" w:type="dxa"/>
            <w:gridSpan w:val="6"/>
            <w:tcBorders>
              <w:top w:val="double" w:sz="4" w:space="0" w:color="auto"/>
              <w:bottom w:val="single" w:sz="4" w:space="0" w:color="auto"/>
              <w:right w:val="single" w:sz="12" w:space="0" w:color="auto"/>
            </w:tcBorders>
          </w:tcPr>
          <w:p w:rsidR="00491C7E" w:rsidRDefault="00E67960" w:rsidP="0075613C">
            <w:r>
              <w:rPr>
                <w:rFonts w:hint="eastAsia"/>
              </w:rPr>
              <w:t>商業の学習分野と職業</w:t>
            </w:r>
          </w:p>
          <w:p w:rsidR="00491C7E" w:rsidRDefault="00491C7E" w:rsidP="0075613C">
            <w:r>
              <w:rPr>
                <w:rFonts w:hint="eastAsia"/>
              </w:rPr>
              <w:t xml:space="preserve">　○ねらい</w:t>
            </w:r>
          </w:p>
          <w:p w:rsidR="00491C7E" w:rsidRDefault="00491C7E" w:rsidP="00D42FC1">
            <w:pPr>
              <w:ind w:left="420" w:hangingChars="200" w:hanging="420"/>
            </w:pPr>
            <w:r>
              <w:rPr>
                <w:rFonts w:hint="eastAsia"/>
              </w:rPr>
              <w:t xml:space="preserve">　　商業の学習と職業との関連や卒業後の進路などについてガイダンスを行い、今後どのように商業科目を学ぶのかについて基礎的・基本的な知識を身に付けさせ、商業の学習分野と職業との関連及び卒業後の進路を考えることの意義について理解を深め</w:t>
            </w:r>
            <w:r w:rsidR="00970F81">
              <w:rPr>
                <w:rFonts w:hint="eastAsia"/>
              </w:rPr>
              <w:t>させ</w:t>
            </w:r>
            <w:r>
              <w:rPr>
                <w:rFonts w:hint="eastAsia"/>
              </w:rPr>
              <w:t>る。また、本校の教育課程や学科の特色を十分に理解させ、早い段階から進路意識の高揚を図る。</w:t>
            </w:r>
          </w:p>
        </w:tc>
      </w:tr>
      <w:tr w:rsidR="00491C7E" w:rsidTr="00803B76">
        <w:trPr>
          <w:cantSplit/>
          <w:trHeight w:val="1367"/>
        </w:trPr>
        <w:tc>
          <w:tcPr>
            <w:tcW w:w="589" w:type="dxa"/>
            <w:vMerge/>
            <w:tcBorders>
              <w:top w:val="single" w:sz="4" w:space="0" w:color="auto"/>
              <w:left w:val="single" w:sz="12" w:space="0" w:color="auto"/>
              <w:bottom w:val="single" w:sz="12" w:space="0" w:color="auto"/>
            </w:tcBorders>
            <w:textDirection w:val="tbRlV"/>
            <w:vAlign w:val="center"/>
          </w:tcPr>
          <w:p w:rsidR="00491C7E" w:rsidRDefault="00491C7E" w:rsidP="0075613C">
            <w:pPr>
              <w:ind w:left="113" w:right="113"/>
            </w:pPr>
          </w:p>
        </w:tc>
        <w:tc>
          <w:tcPr>
            <w:tcW w:w="5488" w:type="dxa"/>
            <w:tcBorders>
              <w:top w:val="single" w:sz="4" w:space="0" w:color="auto"/>
              <w:bottom w:val="single" w:sz="12" w:space="0" w:color="auto"/>
            </w:tcBorders>
          </w:tcPr>
          <w:p w:rsidR="00491C7E" w:rsidRDefault="00491C7E" w:rsidP="00D42FC1">
            <w:pPr>
              <w:ind w:left="210" w:hangingChars="100" w:hanging="210"/>
            </w:pPr>
            <w:r>
              <w:rPr>
                <w:rFonts w:hint="eastAsia"/>
              </w:rPr>
              <w:t>□学ぶ目標を自ら定めるなど、主体的な学び方について理解する。</w:t>
            </w:r>
          </w:p>
          <w:p w:rsidR="00491C7E" w:rsidRDefault="00491C7E" w:rsidP="00D42FC1">
            <w:pPr>
              <w:ind w:left="210" w:hangingChars="100" w:hanging="210"/>
            </w:pPr>
            <w:r>
              <w:rPr>
                <w:rFonts w:hint="eastAsia"/>
              </w:rPr>
              <w:t>□学校の教育課程について理解するとともに、商業の学習分野と職業の関連について理解する。</w:t>
            </w:r>
          </w:p>
          <w:p w:rsidR="00491C7E" w:rsidRDefault="00491C7E" w:rsidP="0075613C">
            <w:r>
              <w:rPr>
                <w:rFonts w:hint="eastAsia"/>
              </w:rPr>
              <w:t>□卒業後の進路を考えることの意義について理解する。</w:t>
            </w:r>
          </w:p>
        </w:tc>
        <w:tc>
          <w:tcPr>
            <w:tcW w:w="426" w:type="dxa"/>
            <w:tcBorders>
              <w:top w:val="single" w:sz="4" w:space="0" w:color="auto"/>
              <w:bottom w:val="single" w:sz="12" w:space="0" w:color="auto"/>
            </w:tcBorders>
          </w:tcPr>
          <w:p w:rsidR="00127122" w:rsidRDefault="00127122" w:rsidP="0075613C">
            <w:pPr>
              <w:jc w:val="center"/>
            </w:pPr>
          </w:p>
          <w:p w:rsidR="00127122" w:rsidRDefault="00127122" w:rsidP="0075613C">
            <w:pPr>
              <w:jc w:val="center"/>
            </w:pPr>
          </w:p>
          <w:p w:rsidR="005E1900" w:rsidRDefault="005E1900" w:rsidP="0075613C">
            <w:pPr>
              <w:jc w:val="center"/>
            </w:pPr>
          </w:p>
          <w:p w:rsidR="00491C7E" w:rsidRDefault="00491C7E" w:rsidP="0075613C">
            <w:pPr>
              <w:jc w:val="center"/>
            </w:pPr>
            <w:r>
              <w:rPr>
                <w:rFonts w:hint="eastAsia"/>
              </w:rPr>
              <w:t>②</w:t>
            </w:r>
          </w:p>
        </w:tc>
        <w:tc>
          <w:tcPr>
            <w:tcW w:w="426" w:type="dxa"/>
            <w:tcBorders>
              <w:top w:val="single" w:sz="4" w:space="0" w:color="auto"/>
              <w:bottom w:val="single" w:sz="12" w:space="0" w:color="auto"/>
            </w:tcBorders>
          </w:tcPr>
          <w:p w:rsidR="00491C7E" w:rsidRDefault="00491C7E" w:rsidP="0075613C">
            <w:pPr>
              <w:jc w:val="center"/>
            </w:pPr>
          </w:p>
          <w:p w:rsidR="00491C7E" w:rsidRDefault="00491C7E" w:rsidP="0075613C">
            <w:pPr>
              <w:jc w:val="center"/>
            </w:pPr>
          </w:p>
          <w:p w:rsidR="00491C7E" w:rsidRDefault="00491C7E" w:rsidP="0075613C">
            <w:pPr>
              <w:jc w:val="center"/>
            </w:pPr>
          </w:p>
          <w:p w:rsidR="00491C7E" w:rsidRDefault="00491C7E" w:rsidP="0075613C">
            <w:pPr>
              <w:jc w:val="center"/>
            </w:pPr>
          </w:p>
          <w:p w:rsidR="00491C7E" w:rsidRDefault="00491C7E" w:rsidP="0075613C">
            <w:pPr>
              <w:jc w:val="center"/>
            </w:pPr>
          </w:p>
          <w:p w:rsidR="00491C7E" w:rsidRDefault="00491C7E" w:rsidP="0075613C">
            <w:pPr>
              <w:jc w:val="center"/>
            </w:pPr>
          </w:p>
          <w:p w:rsidR="00491C7E" w:rsidRDefault="00491C7E" w:rsidP="0075613C">
            <w:pPr>
              <w:jc w:val="center"/>
            </w:pPr>
          </w:p>
          <w:p w:rsidR="00491C7E" w:rsidRDefault="00491C7E" w:rsidP="0075613C">
            <w:pPr>
              <w:jc w:val="center"/>
            </w:pPr>
          </w:p>
          <w:p w:rsidR="005E1900" w:rsidRDefault="005E1900" w:rsidP="0075613C">
            <w:pPr>
              <w:jc w:val="center"/>
            </w:pPr>
          </w:p>
          <w:p w:rsidR="00491C7E" w:rsidRDefault="00491C7E" w:rsidP="0075613C">
            <w:pPr>
              <w:jc w:val="center"/>
            </w:pPr>
          </w:p>
          <w:p w:rsidR="00491C7E" w:rsidRDefault="00491C7E" w:rsidP="0075613C">
            <w:pPr>
              <w:jc w:val="center"/>
            </w:pPr>
            <w:r>
              <w:rPr>
                <w:rFonts w:hint="eastAsia"/>
              </w:rPr>
              <w:t>②</w:t>
            </w:r>
          </w:p>
        </w:tc>
        <w:tc>
          <w:tcPr>
            <w:tcW w:w="426" w:type="dxa"/>
            <w:tcBorders>
              <w:top w:val="single" w:sz="4" w:space="0" w:color="auto"/>
              <w:bottom w:val="single" w:sz="12" w:space="0" w:color="auto"/>
            </w:tcBorders>
          </w:tcPr>
          <w:p w:rsidR="00491C7E" w:rsidRDefault="00491C7E" w:rsidP="0075613C">
            <w:pPr>
              <w:jc w:val="center"/>
            </w:pPr>
          </w:p>
          <w:p w:rsidR="00491C7E" w:rsidRDefault="00491C7E" w:rsidP="0075613C">
            <w:pPr>
              <w:jc w:val="center"/>
            </w:pPr>
          </w:p>
          <w:p w:rsidR="00491C7E" w:rsidRDefault="00491C7E" w:rsidP="0075613C">
            <w:pPr>
              <w:jc w:val="center"/>
            </w:pPr>
          </w:p>
          <w:p w:rsidR="00491C7E" w:rsidRDefault="00491C7E" w:rsidP="0075613C">
            <w:pPr>
              <w:jc w:val="center"/>
            </w:pPr>
          </w:p>
          <w:p w:rsidR="00491C7E" w:rsidRDefault="00491C7E" w:rsidP="0075613C">
            <w:pPr>
              <w:jc w:val="center"/>
            </w:pPr>
          </w:p>
          <w:p w:rsidR="005E1900" w:rsidRDefault="005E1900" w:rsidP="0075613C">
            <w:pPr>
              <w:jc w:val="center"/>
            </w:pPr>
          </w:p>
          <w:p w:rsidR="00491C7E" w:rsidRDefault="00491C7E" w:rsidP="0075613C">
            <w:pPr>
              <w:jc w:val="center"/>
            </w:pPr>
            <w:r>
              <w:rPr>
                <w:rFonts w:hint="eastAsia"/>
              </w:rPr>
              <w:t>②</w:t>
            </w:r>
          </w:p>
        </w:tc>
        <w:tc>
          <w:tcPr>
            <w:tcW w:w="426" w:type="dxa"/>
            <w:tcBorders>
              <w:top w:val="single" w:sz="4" w:space="0" w:color="auto"/>
              <w:bottom w:val="single" w:sz="12" w:space="0" w:color="auto"/>
            </w:tcBorders>
          </w:tcPr>
          <w:p w:rsidR="00491C7E" w:rsidRDefault="00491C7E" w:rsidP="0075613C">
            <w:pPr>
              <w:jc w:val="center"/>
            </w:pPr>
            <w:r>
              <w:rPr>
                <w:rFonts w:hint="eastAsia"/>
              </w:rPr>
              <w:t>②</w:t>
            </w:r>
          </w:p>
          <w:p w:rsidR="00491C7E" w:rsidRDefault="00491C7E" w:rsidP="0075613C">
            <w:pPr>
              <w:jc w:val="center"/>
            </w:pPr>
          </w:p>
        </w:tc>
        <w:tc>
          <w:tcPr>
            <w:tcW w:w="4493" w:type="dxa"/>
            <w:tcBorders>
              <w:top w:val="single" w:sz="4" w:space="0" w:color="auto"/>
              <w:bottom w:val="single" w:sz="12" w:space="0" w:color="auto"/>
              <w:right w:val="single" w:sz="12" w:space="0" w:color="auto"/>
            </w:tcBorders>
          </w:tcPr>
          <w:p w:rsidR="00E67960" w:rsidRDefault="00491C7E" w:rsidP="00D42FC1">
            <w:pPr>
              <w:ind w:left="210" w:hangingChars="100" w:hanging="210"/>
            </w:pPr>
            <w:r>
              <w:rPr>
                <w:rFonts w:hint="eastAsia"/>
              </w:rPr>
              <w:t>・</w:t>
            </w:r>
            <w:r w:rsidR="00E67960">
              <w:rPr>
                <w:rFonts w:hint="eastAsia"/>
              </w:rPr>
              <w:t>商業の学習分野と職業</w:t>
            </w:r>
            <w:r w:rsidR="00EF01C7">
              <w:rPr>
                <w:rFonts w:hint="eastAsia"/>
              </w:rPr>
              <w:t>との関連について</w:t>
            </w:r>
            <w:r w:rsidR="00E67960">
              <w:rPr>
                <w:rFonts w:hint="eastAsia"/>
              </w:rPr>
              <w:t>基礎的・基本的な知識を理解している。</w:t>
            </w:r>
          </w:p>
          <w:p w:rsidR="00491C7E" w:rsidRDefault="00802D60" w:rsidP="00E67960">
            <w:pPr>
              <w:ind w:leftChars="100" w:left="210"/>
            </w:pPr>
            <w:r>
              <w:rPr>
                <w:rFonts w:hint="eastAsia"/>
              </w:rPr>
              <w:t>（ワークシート）</w:t>
            </w:r>
          </w:p>
          <w:p w:rsidR="00491C7E" w:rsidRDefault="00491C7E" w:rsidP="00D42FC1">
            <w:pPr>
              <w:ind w:left="210" w:hangingChars="100" w:hanging="210"/>
            </w:pPr>
            <w:r>
              <w:rPr>
                <w:rFonts w:hint="eastAsia"/>
              </w:rPr>
              <w:t>・商業の学習分野と職業の学習分</w:t>
            </w:r>
            <w:r w:rsidR="00802D60">
              <w:rPr>
                <w:rFonts w:hint="eastAsia"/>
              </w:rPr>
              <w:t>野と職業との関連及び卒業後の進路について探求しようとしている。（ワークシート）</w:t>
            </w:r>
          </w:p>
          <w:p w:rsidR="00491C7E" w:rsidRDefault="00491C7E" w:rsidP="00D42FC1">
            <w:pPr>
              <w:ind w:left="210" w:hangingChars="100" w:hanging="210"/>
            </w:pPr>
            <w:r>
              <w:rPr>
                <w:rFonts w:hint="eastAsia"/>
              </w:rPr>
              <w:t>・</w:t>
            </w:r>
            <w:r w:rsidRPr="00B85835">
              <w:rPr>
                <w:rFonts w:hint="eastAsia"/>
              </w:rPr>
              <w:t>商業の学習分野と職業の関連及び卒業後の進路についての資料を収集し、得られた情報の</w:t>
            </w:r>
            <w:r w:rsidR="00643966">
              <w:rPr>
                <w:rFonts w:hint="eastAsia"/>
              </w:rPr>
              <w:t>も</w:t>
            </w:r>
            <w:r w:rsidRPr="00B85835">
              <w:rPr>
                <w:rFonts w:hint="eastAsia"/>
              </w:rPr>
              <w:t>つ意味を読み取り、整理することができる。</w:t>
            </w:r>
            <w:r w:rsidR="00802D60">
              <w:rPr>
                <w:rFonts w:hint="eastAsia"/>
              </w:rPr>
              <w:t>（</w:t>
            </w:r>
            <w:r>
              <w:rPr>
                <w:rFonts w:hint="eastAsia"/>
              </w:rPr>
              <w:t>ワークシート</w:t>
            </w:r>
            <w:r w:rsidR="00802D60">
              <w:rPr>
                <w:rFonts w:hint="eastAsia"/>
              </w:rPr>
              <w:t>）</w:t>
            </w:r>
          </w:p>
          <w:p w:rsidR="00491C7E" w:rsidRDefault="00491C7E" w:rsidP="00382477">
            <w:pPr>
              <w:ind w:left="210" w:hangingChars="100" w:hanging="210"/>
            </w:pPr>
            <w:r>
              <w:rPr>
                <w:rFonts w:hint="eastAsia"/>
              </w:rPr>
              <w:t>・教育課程や学科の特色を十分に理解し、卒業後の進路について思考を深め、適切に判断し、導き出した考えを表現している。</w:t>
            </w:r>
          </w:p>
          <w:p w:rsidR="00491C7E" w:rsidRPr="00382477" w:rsidRDefault="00802D60" w:rsidP="00802D60">
            <w:pPr>
              <w:ind w:leftChars="100" w:left="210"/>
            </w:pPr>
            <w:r>
              <w:rPr>
                <w:rFonts w:hint="eastAsia"/>
              </w:rPr>
              <w:t>（</w:t>
            </w:r>
            <w:r w:rsidR="00491C7E">
              <w:rPr>
                <w:rFonts w:hint="eastAsia"/>
              </w:rPr>
              <w:t>ワークシート</w:t>
            </w:r>
            <w:r>
              <w:rPr>
                <w:rFonts w:hint="eastAsia"/>
              </w:rPr>
              <w:t>）</w:t>
            </w:r>
          </w:p>
        </w:tc>
      </w:tr>
    </w:tbl>
    <w:p w:rsidR="00B3719D" w:rsidRDefault="00D05EB2" w:rsidP="00F405E3">
      <w:pPr>
        <w:tabs>
          <w:tab w:val="left" w:pos="2127"/>
        </w:tabs>
      </w:pPr>
      <w:r w:rsidRPr="005629E7">
        <w:rPr>
          <w:rFonts w:asciiTheme="majorEastAsia" w:eastAsiaTheme="majorEastAsia" w:hAnsiTheme="majorEastAsia" w:hint="eastAsia"/>
        </w:rPr>
        <w:t>５　本時の題目</w:t>
      </w:r>
      <w:r w:rsidR="005629E7">
        <w:tab/>
      </w:r>
      <w:r w:rsidR="005629E7">
        <w:rPr>
          <w:rFonts w:hint="eastAsia"/>
        </w:rPr>
        <w:t>商業の学習分野と職業（第４時）</w:t>
      </w:r>
    </w:p>
    <w:p w:rsidR="005629E7" w:rsidRDefault="00D05EB2" w:rsidP="00F405E3">
      <w:pPr>
        <w:tabs>
          <w:tab w:val="left" w:pos="2127"/>
        </w:tabs>
        <w:ind w:left="2125" w:hangingChars="1012" w:hanging="2125"/>
      </w:pPr>
      <w:r w:rsidRPr="005629E7">
        <w:rPr>
          <w:rFonts w:asciiTheme="majorEastAsia" w:eastAsiaTheme="majorEastAsia" w:hAnsiTheme="majorEastAsia" w:hint="eastAsia"/>
        </w:rPr>
        <w:t>６　本時の目標</w:t>
      </w:r>
      <w:r w:rsidR="005629E7">
        <w:tab/>
      </w:r>
      <w:r w:rsidR="005629E7">
        <w:rPr>
          <w:rFonts w:hint="eastAsia"/>
        </w:rPr>
        <w:t>商業の学習と職業との関連や卒業後の進路などについてガイダンスを行い、今後、どのように商業科目を学ぶのかについて基礎的・基本的な知識を身に付け、商業の学習分野と職業との関連及び卒業後の進路を考えることの意義について理解を深める。また、本校の教育課程を理解し、卒業後の進路について思考を深める。</w:t>
      </w:r>
    </w:p>
    <w:p w:rsidR="00D05EB2" w:rsidRPr="005629E7" w:rsidRDefault="00D05EB2">
      <w:pPr>
        <w:rPr>
          <w:rFonts w:asciiTheme="majorEastAsia" w:eastAsiaTheme="majorEastAsia" w:hAnsiTheme="majorEastAsia"/>
        </w:rPr>
      </w:pPr>
      <w:r w:rsidRPr="005629E7">
        <w:rPr>
          <w:rFonts w:asciiTheme="majorEastAsia" w:eastAsiaTheme="majorEastAsia" w:hAnsiTheme="majorEastAsia" w:hint="eastAsia"/>
        </w:rPr>
        <w:t>７　本時の展開</w:t>
      </w:r>
    </w:p>
    <w:tbl>
      <w:tblPr>
        <w:tblStyle w:val="a3"/>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34"/>
        <w:gridCol w:w="327"/>
        <w:gridCol w:w="1839"/>
        <w:gridCol w:w="3251"/>
        <w:gridCol w:w="849"/>
        <w:gridCol w:w="3111"/>
        <w:gridCol w:w="2363"/>
      </w:tblGrid>
      <w:tr w:rsidR="000323E0" w:rsidTr="00803B76">
        <w:trPr>
          <w:trHeight w:val="313"/>
        </w:trPr>
        <w:tc>
          <w:tcPr>
            <w:tcW w:w="533" w:type="dxa"/>
            <w:tcBorders>
              <w:top w:val="single" w:sz="12" w:space="0" w:color="auto"/>
              <w:left w:val="single" w:sz="12" w:space="0" w:color="auto"/>
            </w:tcBorders>
          </w:tcPr>
          <w:p w:rsidR="005629E7" w:rsidRDefault="005629E7" w:rsidP="000323E0">
            <w:pPr>
              <w:jc w:val="center"/>
            </w:pPr>
          </w:p>
        </w:tc>
        <w:tc>
          <w:tcPr>
            <w:tcW w:w="2175" w:type="dxa"/>
            <w:gridSpan w:val="2"/>
            <w:tcBorders>
              <w:top w:val="single" w:sz="12" w:space="0" w:color="auto"/>
            </w:tcBorders>
          </w:tcPr>
          <w:p w:rsidR="005629E7" w:rsidRDefault="005629E7" w:rsidP="000323E0">
            <w:pPr>
              <w:jc w:val="center"/>
            </w:pPr>
            <w:r>
              <w:rPr>
                <w:rFonts w:hint="eastAsia"/>
              </w:rPr>
              <w:t>学習の内容</w:t>
            </w:r>
          </w:p>
        </w:tc>
        <w:tc>
          <w:tcPr>
            <w:tcW w:w="3267" w:type="dxa"/>
            <w:tcBorders>
              <w:top w:val="single" w:sz="12" w:space="0" w:color="auto"/>
            </w:tcBorders>
          </w:tcPr>
          <w:p w:rsidR="005629E7" w:rsidRDefault="005629E7" w:rsidP="000323E0">
            <w:pPr>
              <w:jc w:val="center"/>
            </w:pPr>
            <w:r>
              <w:rPr>
                <w:rFonts w:hint="eastAsia"/>
              </w:rPr>
              <w:t>学習活動</w:t>
            </w:r>
          </w:p>
        </w:tc>
        <w:tc>
          <w:tcPr>
            <w:tcW w:w="852" w:type="dxa"/>
            <w:tcBorders>
              <w:top w:val="single" w:sz="12" w:space="0" w:color="auto"/>
            </w:tcBorders>
          </w:tcPr>
          <w:p w:rsidR="005629E7" w:rsidRDefault="005629E7" w:rsidP="000323E0">
            <w:pPr>
              <w:jc w:val="center"/>
            </w:pPr>
            <w:r>
              <w:rPr>
                <w:rFonts w:hint="eastAsia"/>
              </w:rPr>
              <w:t>時間</w:t>
            </w:r>
          </w:p>
        </w:tc>
        <w:tc>
          <w:tcPr>
            <w:tcW w:w="3126" w:type="dxa"/>
            <w:tcBorders>
              <w:top w:val="single" w:sz="12" w:space="0" w:color="auto"/>
            </w:tcBorders>
          </w:tcPr>
          <w:p w:rsidR="005629E7" w:rsidRDefault="005629E7" w:rsidP="000323E0">
            <w:pPr>
              <w:jc w:val="center"/>
            </w:pPr>
            <w:r>
              <w:rPr>
                <w:rFonts w:hint="eastAsia"/>
              </w:rPr>
              <w:t>指導上の留意点</w:t>
            </w:r>
          </w:p>
        </w:tc>
        <w:tc>
          <w:tcPr>
            <w:tcW w:w="2371" w:type="dxa"/>
            <w:tcBorders>
              <w:top w:val="single" w:sz="12" w:space="0" w:color="auto"/>
              <w:right w:val="single" w:sz="12" w:space="0" w:color="auto"/>
            </w:tcBorders>
          </w:tcPr>
          <w:p w:rsidR="005629E7" w:rsidRDefault="005629E7" w:rsidP="000323E0">
            <w:pPr>
              <w:jc w:val="center"/>
            </w:pPr>
            <w:r>
              <w:rPr>
                <w:rFonts w:hint="eastAsia"/>
              </w:rPr>
              <w:t>評価</w:t>
            </w:r>
          </w:p>
        </w:tc>
      </w:tr>
      <w:tr w:rsidR="000323E0" w:rsidTr="00803B76">
        <w:trPr>
          <w:cantSplit/>
          <w:trHeight w:val="1127"/>
        </w:trPr>
        <w:tc>
          <w:tcPr>
            <w:tcW w:w="533" w:type="dxa"/>
            <w:tcBorders>
              <w:left w:val="single" w:sz="12" w:space="0" w:color="auto"/>
            </w:tcBorders>
            <w:textDirection w:val="tbRlV"/>
            <w:vAlign w:val="center"/>
          </w:tcPr>
          <w:p w:rsidR="00D05EB2" w:rsidRDefault="000323E0" w:rsidP="008567D6">
            <w:pPr>
              <w:ind w:left="113" w:right="113"/>
              <w:jc w:val="center"/>
            </w:pPr>
            <w:r>
              <w:rPr>
                <w:rFonts w:hint="eastAsia"/>
              </w:rPr>
              <w:t>導入</w:t>
            </w:r>
          </w:p>
        </w:tc>
        <w:tc>
          <w:tcPr>
            <w:tcW w:w="2175" w:type="dxa"/>
            <w:gridSpan w:val="2"/>
          </w:tcPr>
          <w:p w:rsidR="00D05EB2" w:rsidRDefault="000323E0" w:rsidP="008567D6">
            <w:pPr>
              <w:ind w:left="218" w:hangingChars="104" w:hanging="218"/>
            </w:pPr>
            <w:r>
              <w:rPr>
                <w:rFonts w:hint="eastAsia"/>
              </w:rPr>
              <w:t>・前時までの復習、確認</w:t>
            </w:r>
          </w:p>
        </w:tc>
        <w:tc>
          <w:tcPr>
            <w:tcW w:w="3267" w:type="dxa"/>
          </w:tcPr>
          <w:p w:rsidR="008E3317" w:rsidRDefault="000323E0" w:rsidP="008567D6">
            <w:pPr>
              <w:ind w:left="210" w:hangingChars="100" w:hanging="210"/>
            </w:pPr>
            <w:r>
              <w:rPr>
                <w:rFonts w:hint="eastAsia"/>
              </w:rPr>
              <w:t>・前時の「豊かな人間性」や「創造性」についての発表を通して受けた自分たちへの評価や他者の発表を確認する。</w:t>
            </w:r>
          </w:p>
        </w:tc>
        <w:tc>
          <w:tcPr>
            <w:tcW w:w="852" w:type="dxa"/>
          </w:tcPr>
          <w:p w:rsidR="00D05EB2" w:rsidRDefault="000323E0" w:rsidP="008567D6">
            <w:pPr>
              <w:ind w:rightChars="16" w:right="34"/>
              <w:jc w:val="right"/>
            </w:pPr>
            <w:r>
              <w:rPr>
                <w:rFonts w:hint="eastAsia"/>
              </w:rPr>
              <w:t>５分</w:t>
            </w:r>
          </w:p>
        </w:tc>
        <w:tc>
          <w:tcPr>
            <w:tcW w:w="3126" w:type="dxa"/>
          </w:tcPr>
          <w:p w:rsidR="00D05EB2" w:rsidRDefault="000323E0" w:rsidP="008567D6">
            <w:pPr>
              <w:ind w:left="210" w:hangingChars="100" w:hanging="210"/>
            </w:pPr>
            <w:r>
              <w:rPr>
                <w:rFonts w:hint="eastAsia"/>
              </w:rPr>
              <w:t>・ビジネスでは、倫理観や責任感を</w:t>
            </w:r>
            <w:r w:rsidR="00643966">
              <w:rPr>
                <w:rFonts w:hint="eastAsia"/>
              </w:rPr>
              <w:t>も</w:t>
            </w:r>
            <w:r>
              <w:rPr>
                <w:rFonts w:hint="eastAsia"/>
              </w:rPr>
              <w:t>つことや、主体性のある行動が重要である</w:t>
            </w:r>
            <w:r w:rsidR="003C1B33">
              <w:rPr>
                <w:rFonts w:hint="eastAsia"/>
              </w:rPr>
              <w:t>ことを理解させる</w:t>
            </w:r>
            <w:r>
              <w:rPr>
                <w:rFonts w:hint="eastAsia"/>
              </w:rPr>
              <w:t>。</w:t>
            </w:r>
          </w:p>
        </w:tc>
        <w:tc>
          <w:tcPr>
            <w:tcW w:w="2371" w:type="dxa"/>
            <w:tcBorders>
              <w:right w:val="single" w:sz="12" w:space="0" w:color="auto"/>
            </w:tcBorders>
          </w:tcPr>
          <w:p w:rsidR="00D05EB2" w:rsidRDefault="00D05EB2" w:rsidP="008567D6"/>
        </w:tc>
      </w:tr>
      <w:tr w:rsidR="000323E0" w:rsidTr="00803B76">
        <w:trPr>
          <w:cantSplit/>
          <w:trHeight w:val="1127"/>
        </w:trPr>
        <w:tc>
          <w:tcPr>
            <w:tcW w:w="533" w:type="dxa"/>
            <w:vMerge w:val="restart"/>
            <w:tcBorders>
              <w:left w:val="single" w:sz="12" w:space="0" w:color="auto"/>
            </w:tcBorders>
            <w:textDirection w:val="tbRlV"/>
            <w:vAlign w:val="center"/>
          </w:tcPr>
          <w:p w:rsidR="000323E0" w:rsidRDefault="000323E0" w:rsidP="008567D6">
            <w:pPr>
              <w:ind w:left="113" w:right="113"/>
              <w:jc w:val="center"/>
            </w:pPr>
            <w:r>
              <w:rPr>
                <w:rFonts w:hint="eastAsia"/>
              </w:rPr>
              <w:t>展開</w:t>
            </w:r>
          </w:p>
        </w:tc>
        <w:tc>
          <w:tcPr>
            <w:tcW w:w="2175" w:type="dxa"/>
            <w:gridSpan w:val="2"/>
            <w:tcBorders>
              <w:bottom w:val="nil"/>
            </w:tcBorders>
          </w:tcPr>
          <w:p w:rsidR="000323E0" w:rsidRDefault="000323E0" w:rsidP="008567D6">
            <w:pPr>
              <w:ind w:left="210" w:hangingChars="100" w:hanging="210"/>
            </w:pPr>
            <w:r>
              <w:rPr>
                <w:rFonts w:hint="eastAsia"/>
              </w:rPr>
              <w:t>・商業を学ぶ目的と学び方について</w:t>
            </w:r>
          </w:p>
        </w:tc>
        <w:tc>
          <w:tcPr>
            <w:tcW w:w="3267" w:type="dxa"/>
            <w:tcBorders>
              <w:bottom w:val="nil"/>
            </w:tcBorders>
          </w:tcPr>
          <w:p w:rsidR="000323E0" w:rsidRDefault="000323E0" w:rsidP="008567D6">
            <w:pPr>
              <w:ind w:leftChars="16" w:left="244" w:hangingChars="100" w:hanging="210"/>
            </w:pPr>
            <w:r>
              <w:rPr>
                <w:rFonts w:hint="eastAsia"/>
              </w:rPr>
              <w:t>・なぜ、この学校へ進学したのか</w:t>
            </w:r>
            <w:r w:rsidR="00833D5F">
              <w:rPr>
                <w:rFonts w:hint="eastAsia"/>
              </w:rPr>
              <w:t>を確認する</w:t>
            </w:r>
            <w:r>
              <w:rPr>
                <w:rFonts w:hint="eastAsia"/>
              </w:rPr>
              <w:t>。</w:t>
            </w:r>
          </w:p>
        </w:tc>
        <w:tc>
          <w:tcPr>
            <w:tcW w:w="852" w:type="dxa"/>
            <w:tcBorders>
              <w:bottom w:val="nil"/>
            </w:tcBorders>
          </w:tcPr>
          <w:p w:rsidR="000323E0" w:rsidRDefault="00C87369" w:rsidP="008567D6">
            <w:pPr>
              <w:jc w:val="right"/>
            </w:pPr>
            <w:r>
              <w:rPr>
                <w:rFonts w:hint="eastAsia"/>
              </w:rPr>
              <w:t>１５</w:t>
            </w:r>
            <w:r w:rsidR="000323E0">
              <w:rPr>
                <w:rFonts w:hint="eastAsia"/>
              </w:rPr>
              <w:t>分</w:t>
            </w:r>
          </w:p>
        </w:tc>
        <w:tc>
          <w:tcPr>
            <w:tcW w:w="3126" w:type="dxa"/>
            <w:tcBorders>
              <w:bottom w:val="nil"/>
            </w:tcBorders>
          </w:tcPr>
          <w:p w:rsidR="000323E0" w:rsidRDefault="000323E0" w:rsidP="008567D6">
            <w:pPr>
              <w:ind w:left="210" w:hangingChars="100" w:hanging="210"/>
            </w:pPr>
            <w:r>
              <w:rPr>
                <w:rFonts w:hint="eastAsia"/>
              </w:rPr>
              <w:t>・机間指導をしながら、生徒がどのようにまとめているのかを観察し、把握する。</w:t>
            </w:r>
          </w:p>
          <w:p w:rsidR="000323E0" w:rsidRDefault="000323E0" w:rsidP="008567D6">
            <w:pPr>
              <w:ind w:left="210" w:hangingChars="100" w:hanging="210"/>
            </w:pPr>
            <w:r>
              <w:rPr>
                <w:rFonts w:hint="eastAsia"/>
              </w:rPr>
              <w:t>・</w:t>
            </w:r>
            <w:r w:rsidR="003C1B33">
              <w:rPr>
                <w:rFonts w:hint="eastAsia"/>
              </w:rPr>
              <w:t>記入できない</w:t>
            </w:r>
            <w:r w:rsidR="0057470F">
              <w:rPr>
                <w:rFonts w:hint="eastAsia"/>
              </w:rPr>
              <w:t>生徒に対し</w:t>
            </w:r>
            <w:r w:rsidR="00E25265">
              <w:rPr>
                <w:rFonts w:hint="eastAsia"/>
              </w:rPr>
              <w:t>ては、</w:t>
            </w:r>
            <w:r w:rsidR="0057470F">
              <w:rPr>
                <w:rFonts w:hint="eastAsia"/>
              </w:rPr>
              <w:t>支援を行う。</w:t>
            </w:r>
          </w:p>
          <w:p w:rsidR="008C61A5" w:rsidRDefault="0057470F" w:rsidP="008567D6">
            <w:pPr>
              <w:ind w:left="210" w:hangingChars="100" w:hanging="210"/>
            </w:pPr>
            <w:r>
              <w:rPr>
                <w:rFonts w:hint="eastAsia"/>
              </w:rPr>
              <w:t>・本校に入学後、何を目指そうとしていたのかを確認させ、専門科目への学習意欲を喚起させる。</w:t>
            </w:r>
          </w:p>
        </w:tc>
        <w:tc>
          <w:tcPr>
            <w:tcW w:w="2371" w:type="dxa"/>
            <w:tcBorders>
              <w:bottom w:val="nil"/>
              <w:right w:val="single" w:sz="12" w:space="0" w:color="auto"/>
            </w:tcBorders>
          </w:tcPr>
          <w:p w:rsidR="000323E0" w:rsidRPr="0057470F" w:rsidRDefault="0057470F" w:rsidP="008567D6">
            <w:pPr>
              <w:rPr>
                <w:rFonts w:asciiTheme="majorEastAsia" w:eastAsiaTheme="majorEastAsia" w:hAnsiTheme="majorEastAsia"/>
              </w:rPr>
            </w:pPr>
            <w:r w:rsidRPr="0057470F">
              <w:rPr>
                <w:rFonts w:asciiTheme="majorEastAsia" w:eastAsiaTheme="majorEastAsia" w:hAnsiTheme="majorEastAsia" w:hint="eastAsia"/>
              </w:rPr>
              <w:t>【知識・理解】</w:t>
            </w:r>
          </w:p>
          <w:p w:rsidR="0057470F" w:rsidRDefault="0057470F" w:rsidP="008567D6">
            <w:pPr>
              <w:ind w:left="210" w:hangingChars="100" w:hanging="210"/>
            </w:pPr>
            <w:r>
              <w:rPr>
                <w:rFonts w:hint="eastAsia"/>
              </w:rPr>
              <w:t>・</w:t>
            </w:r>
            <w:r w:rsidR="00C0302B">
              <w:rPr>
                <w:rFonts w:hint="eastAsia"/>
              </w:rPr>
              <w:t>商業の学習分野と職業との関連について基礎的・基本的な知識を理解している。</w:t>
            </w:r>
          </w:p>
          <w:p w:rsidR="0057470F" w:rsidRDefault="007354BB" w:rsidP="008567D6">
            <w:pPr>
              <w:ind w:firstLineChars="100" w:firstLine="210"/>
            </w:pPr>
            <w:r>
              <w:rPr>
                <w:rFonts w:hint="eastAsia"/>
              </w:rPr>
              <w:t>（</w:t>
            </w:r>
            <w:r w:rsidR="0057470F">
              <w:rPr>
                <w:rFonts w:hint="eastAsia"/>
              </w:rPr>
              <w:t>ワークシート</w:t>
            </w:r>
            <w:r>
              <w:rPr>
                <w:rFonts w:hint="eastAsia"/>
              </w:rPr>
              <w:t>）</w:t>
            </w:r>
          </w:p>
          <w:p w:rsidR="0057470F" w:rsidRDefault="0057470F" w:rsidP="008567D6">
            <w:pPr>
              <w:ind w:firstLineChars="100" w:firstLine="210"/>
            </w:pPr>
          </w:p>
        </w:tc>
      </w:tr>
      <w:tr w:rsidR="00C87369" w:rsidTr="00803B76">
        <w:trPr>
          <w:cantSplit/>
          <w:trHeight w:val="4015"/>
        </w:trPr>
        <w:tc>
          <w:tcPr>
            <w:tcW w:w="533" w:type="dxa"/>
            <w:vMerge/>
            <w:tcBorders>
              <w:left w:val="single" w:sz="12" w:space="0" w:color="auto"/>
            </w:tcBorders>
            <w:textDirection w:val="tbRlV"/>
            <w:vAlign w:val="center"/>
          </w:tcPr>
          <w:p w:rsidR="00C87369" w:rsidRDefault="00C87369" w:rsidP="008567D6">
            <w:pPr>
              <w:ind w:left="113" w:right="113"/>
              <w:jc w:val="center"/>
            </w:pPr>
          </w:p>
        </w:tc>
        <w:tc>
          <w:tcPr>
            <w:tcW w:w="2175" w:type="dxa"/>
            <w:gridSpan w:val="2"/>
            <w:tcBorders>
              <w:top w:val="nil"/>
            </w:tcBorders>
          </w:tcPr>
          <w:p w:rsidR="00C87369" w:rsidRDefault="00C87369" w:rsidP="008567D6">
            <w:pPr>
              <w:ind w:left="210" w:hangingChars="100" w:hanging="210"/>
            </w:pPr>
            <w:r>
              <w:rPr>
                <w:rFonts w:hint="eastAsia"/>
              </w:rPr>
              <w:t>・学校の教育課程について</w:t>
            </w:r>
          </w:p>
          <w:p w:rsidR="00D975E5" w:rsidRDefault="00D975E5" w:rsidP="008567D6">
            <w:pPr>
              <w:ind w:left="210" w:hangingChars="100" w:hanging="210"/>
            </w:pPr>
          </w:p>
          <w:p w:rsidR="00C87369" w:rsidRDefault="00C87369" w:rsidP="008567D6">
            <w:pPr>
              <w:ind w:left="210" w:hangingChars="100" w:hanging="210"/>
            </w:pPr>
            <w:r>
              <w:rPr>
                <w:rFonts w:hint="eastAsia"/>
              </w:rPr>
              <w:t>・商業の学習分野と職業の関連について</w:t>
            </w:r>
          </w:p>
        </w:tc>
        <w:tc>
          <w:tcPr>
            <w:tcW w:w="3267" w:type="dxa"/>
            <w:tcBorders>
              <w:top w:val="nil"/>
            </w:tcBorders>
          </w:tcPr>
          <w:p w:rsidR="00C87369" w:rsidRDefault="00C87369" w:rsidP="008567D6">
            <w:pPr>
              <w:ind w:leftChars="16" w:left="244" w:hangingChars="100" w:hanging="210"/>
            </w:pPr>
            <w:r>
              <w:rPr>
                <w:rFonts w:hint="eastAsia"/>
              </w:rPr>
              <w:t>・本校のパンフレットや教育課程から</w:t>
            </w:r>
            <w:r w:rsidR="00833D5F">
              <w:rPr>
                <w:rFonts w:hint="eastAsia"/>
              </w:rPr>
              <w:t>本校の特色や特徴を理解する。</w:t>
            </w:r>
          </w:p>
        </w:tc>
        <w:tc>
          <w:tcPr>
            <w:tcW w:w="852" w:type="dxa"/>
            <w:tcBorders>
              <w:top w:val="nil"/>
            </w:tcBorders>
          </w:tcPr>
          <w:p w:rsidR="00C87369" w:rsidRDefault="00C87369" w:rsidP="008567D6">
            <w:pPr>
              <w:jc w:val="right"/>
            </w:pPr>
            <w:r>
              <w:rPr>
                <w:rFonts w:hint="eastAsia"/>
              </w:rPr>
              <w:t>２０分</w:t>
            </w:r>
          </w:p>
        </w:tc>
        <w:tc>
          <w:tcPr>
            <w:tcW w:w="3126" w:type="dxa"/>
            <w:tcBorders>
              <w:top w:val="nil"/>
            </w:tcBorders>
          </w:tcPr>
          <w:p w:rsidR="00C87369" w:rsidRDefault="00C87369" w:rsidP="008567D6">
            <w:pPr>
              <w:ind w:left="210" w:hangingChars="100" w:hanging="210"/>
            </w:pPr>
            <w:r>
              <w:rPr>
                <w:rFonts w:hint="eastAsia"/>
              </w:rPr>
              <w:t>・パンフレットや教育課程を基に、本校で学ぶ意義について説明し、商業を学ぶ目的を考察させる。</w:t>
            </w:r>
          </w:p>
          <w:p w:rsidR="00C87369" w:rsidRDefault="00C87369" w:rsidP="008567D6">
            <w:pPr>
              <w:ind w:left="210" w:hangingChars="100" w:hanging="210"/>
            </w:pPr>
            <w:r>
              <w:rPr>
                <w:rFonts w:hint="eastAsia"/>
              </w:rPr>
              <w:t>・教育課程から必履修科目、選択科目など、自己の進路実現を図るため、進路希望により履修科目を選択できることを</w:t>
            </w:r>
            <w:r w:rsidR="008C61A5">
              <w:rPr>
                <w:rFonts w:hint="eastAsia"/>
              </w:rPr>
              <w:t>理解させる</w:t>
            </w:r>
            <w:r>
              <w:rPr>
                <w:rFonts w:hint="eastAsia"/>
              </w:rPr>
              <w:t>。</w:t>
            </w:r>
          </w:p>
          <w:p w:rsidR="008C61A5" w:rsidRDefault="00C87369" w:rsidP="008567D6">
            <w:pPr>
              <w:ind w:left="210" w:hangingChars="100" w:hanging="210"/>
            </w:pPr>
            <w:r>
              <w:rPr>
                <w:rFonts w:hint="eastAsia"/>
              </w:rPr>
              <w:t>・進路意識がまだ確立していない生徒に対し、進路目標を設定することの重要性について説明し、意識の高揚を図る。</w:t>
            </w:r>
          </w:p>
        </w:tc>
        <w:tc>
          <w:tcPr>
            <w:tcW w:w="2371" w:type="dxa"/>
            <w:tcBorders>
              <w:top w:val="nil"/>
              <w:right w:val="single" w:sz="12" w:space="0" w:color="auto"/>
            </w:tcBorders>
          </w:tcPr>
          <w:p w:rsidR="00C87369" w:rsidRPr="0057470F" w:rsidRDefault="00C87369" w:rsidP="008567D6">
            <w:pPr>
              <w:rPr>
                <w:rFonts w:asciiTheme="majorEastAsia" w:eastAsiaTheme="majorEastAsia" w:hAnsiTheme="majorEastAsia"/>
              </w:rPr>
            </w:pPr>
            <w:r w:rsidRPr="0057470F">
              <w:rPr>
                <w:rFonts w:asciiTheme="majorEastAsia" w:eastAsiaTheme="majorEastAsia" w:hAnsiTheme="majorEastAsia" w:hint="eastAsia"/>
              </w:rPr>
              <w:t>【</w:t>
            </w:r>
            <w:r>
              <w:rPr>
                <w:rFonts w:asciiTheme="majorEastAsia" w:eastAsiaTheme="majorEastAsia" w:hAnsiTheme="majorEastAsia" w:hint="eastAsia"/>
              </w:rPr>
              <w:t>関心・意欲・態度</w:t>
            </w:r>
            <w:r w:rsidRPr="0057470F">
              <w:rPr>
                <w:rFonts w:asciiTheme="majorEastAsia" w:eastAsiaTheme="majorEastAsia" w:hAnsiTheme="majorEastAsia" w:hint="eastAsia"/>
              </w:rPr>
              <w:t>】</w:t>
            </w:r>
          </w:p>
          <w:p w:rsidR="00C87369" w:rsidRDefault="00C87369" w:rsidP="008567D6">
            <w:pPr>
              <w:ind w:left="210" w:hangingChars="100" w:hanging="210"/>
            </w:pPr>
            <w:r>
              <w:rPr>
                <w:rFonts w:hint="eastAsia"/>
              </w:rPr>
              <w:t>・商業の学習分野と職業との関連及び卒業後の進路について探求しようとしている。</w:t>
            </w:r>
          </w:p>
          <w:p w:rsidR="00C87369" w:rsidRDefault="007354BB" w:rsidP="007354BB">
            <w:pPr>
              <w:ind w:firstLineChars="100" w:firstLine="210"/>
            </w:pPr>
            <w:r>
              <w:rPr>
                <w:rFonts w:hint="eastAsia"/>
              </w:rPr>
              <w:t>（</w:t>
            </w:r>
            <w:r w:rsidR="00C87369">
              <w:rPr>
                <w:rFonts w:hint="eastAsia"/>
              </w:rPr>
              <w:t>ワークシート</w:t>
            </w:r>
            <w:r>
              <w:rPr>
                <w:rFonts w:hint="eastAsia"/>
              </w:rPr>
              <w:t>）</w:t>
            </w:r>
          </w:p>
        </w:tc>
      </w:tr>
      <w:tr w:rsidR="00B4089A" w:rsidTr="00803B76">
        <w:trPr>
          <w:cantSplit/>
          <w:trHeight w:val="1127"/>
        </w:trPr>
        <w:tc>
          <w:tcPr>
            <w:tcW w:w="533" w:type="dxa"/>
            <w:tcBorders>
              <w:left w:val="single" w:sz="12" w:space="0" w:color="auto"/>
            </w:tcBorders>
            <w:textDirection w:val="tbRlV"/>
            <w:vAlign w:val="center"/>
          </w:tcPr>
          <w:p w:rsidR="00B4089A" w:rsidRDefault="00B4089A" w:rsidP="008567D6">
            <w:pPr>
              <w:ind w:left="113" w:right="113"/>
              <w:jc w:val="center"/>
            </w:pPr>
            <w:r>
              <w:rPr>
                <w:rFonts w:hint="eastAsia"/>
              </w:rPr>
              <w:t>まとめ</w:t>
            </w:r>
          </w:p>
        </w:tc>
        <w:tc>
          <w:tcPr>
            <w:tcW w:w="2175" w:type="dxa"/>
            <w:gridSpan w:val="2"/>
          </w:tcPr>
          <w:p w:rsidR="00B4089A" w:rsidRDefault="00B4089A" w:rsidP="008567D6"/>
        </w:tc>
        <w:tc>
          <w:tcPr>
            <w:tcW w:w="3267" w:type="dxa"/>
          </w:tcPr>
          <w:p w:rsidR="00B4089A" w:rsidRDefault="00B4089A" w:rsidP="008567D6">
            <w:pPr>
              <w:ind w:left="174" w:hangingChars="83" w:hanging="174"/>
            </w:pPr>
            <w:r>
              <w:rPr>
                <w:rFonts w:hint="eastAsia"/>
              </w:rPr>
              <w:t>・本校での商業の学習分野と職業との関連及び卒業後の進路を考えることの意義について理解する。</w:t>
            </w:r>
          </w:p>
          <w:p w:rsidR="008E3317" w:rsidRDefault="00B4089A" w:rsidP="008567D6">
            <w:pPr>
              <w:ind w:left="174" w:hangingChars="83" w:hanging="174"/>
            </w:pPr>
            <w:r>
              <w:rPr>
                <w:rFonts w:hint="eastAsia"/>
              </w:rPr>
              <w:t>・次時の学習内容を確認する</w:t>
            </w:r>
            <w:r w:rsidR="009044BD">
              <w:rPr>
                <w:rFonts w:hint="eastAsia"/>
              </w:rPr>
              <w:t>。</w:t>
            </w:r>
          </w:p>
        </w:tc>
        <w:tc>
          <w:tcPr>
            <w:tcW w:w="852" w:type="dxa"/>
          </w:tcPr>
          <w:p w:rsidR="00B4089A" w:rsidRDefault="00B4089A" w:rsidP="008567D6">
            <w:pPr>
              <w:jc w:val="right"/>
            </w:pPr>
            <w:r>
              <w:rPr>
                <w:rFonts w:hint="eastAsia"/>
              </w:rPr>
              <w:t>１０分</w:t>
            </w:r>
          </w:p>
        </w:tc>
        <w:tc>
          <w:tcPr>
            <w:tcW w:w="3126" w:type="dxa"/>
          </w:tcPr>
          <w:p w:rsidR="00B4089A" w:rsidRDefault="00B4089A" w:rsidP="00FD6A6C">
            <w:pPr>
              <w:ind w:left="210" w:hangingChars="100" w:hanging="210"/>
            </w:pPr>
            <w:r>
              <w:rPr>
                <w:rFonts w:hint="eastAsia"/>
              </w:rPr>
              <w:t>・机間指導をしながら、ワークシートの</w:t>
            </w:r>
            <w:r w:rsidR="002F4FFB">
              <w:rPr>
                <w:rFonts w:hint="eastAsia"/>
              </w:rPr>
              <w:t>記入</w:t>
            </w:r>
            <w:r>
              <w:rPr>
                <w:rFonts w:hint="eastAsia"/>
              </w:rPr>
              <w:t>状況を確認し、</w:t>
            </w:r>
            <w:r w:rsidR="00C87369">
              <w:rPr>
                <w:rFonts w:hint="eastAsia"/>
              </w:rPr>
              <w:t>本時の内容に</w:t>
            </w:r>
            <w:r>
              <w:rPr>
                <w:rFonts w:hint="eastAsia"/>
              </w:rPr>
              <w:t>ついて</w:t>
            </w:r>
            <w:r w:rsidR="00FD6A6C">
              <w:rPr>
                <w:rFonts w:hint="eastAsia"/>
              </w:rPr>
              <w:t>理解</w:t>
            </w:r>
            <w:r w:rsidR="00ED214D">
              <w:rPr>
                <w:rFonts w:hint="eastAsia"/>
              </w:rPr>
              <w:t>が</w:t>
            </w:r>
            <w:r w:rsidR="003246AE">
              <w:rPr>
                <w:rFonts w:hint="eastAsia"/>
              </w:rPr>
              <w:t>深まった</w:t>
            </w:r>
            <w:r>
              <w:rPr>
                <w:rFonts w:hint="eastAsia"/>
              </w:rPr>
              <w:t>か把握する。</w:t>
            </w:r>
          </w:p>
        </w:tc>
        <w:tc>
          <w:tcPr>
            <w:tcW w:w="2371" w:type="dxa"/>
            <w:tcBorders>
              <w:right w:val="single" w:sz="12" w:space="0" w:color="auto"/>
            </w:tcBorders>
          </w:tcPr>
          <w:p w:rsidR="00B4089A" w:rsidRDefault="00B4089A" w:rsidP="008567D6">
            <w:pPr>
              <w:ind w:leftChars="100" w:left="210"/>
            </w:pPr>
          </w:p>
        </w:tc>
      </w:tr>
      <w:tr w:rsidR="00B4089A" w:rsidTr="00803B76">
        <w:trPr>
          <w:cantSplit/>
          <w:trHeight w:val="623"/>
        </w:trPr>
        <w:tc>
          <w:tcPr>
            <w:tcW w:w="861" w:type="dxa"/>
            <w:gridSpan w:val="2"/>
            <w:tcBorders>
              <w:left w:val="single" w:sz="12" w:space="0" w:color="auto"/>
              <w:bottom w:val="single" w:sz="12" w:space="0" w:color="auto"/>
            </w:tcBorders>
            <w:vAlign w:val="center"/>
          </w:tcPr>
          <w:p w:rsidR="00B4089A" w:rsidRDefault="00B4089A" w:rsidP="008567D6">
            <w:pPr>
              <w:jc w:val="center"/>
            </w:pPr>
            <w:r>
              <w:rPr>
                <w:rFonts w:hint="eastAsia"/>
              </w:rPr>
              <w:t>備考</w:t>
            </w:r>
          </w:p>
        </w:tc>
        <w:tc>
          <w:tcPr>
            <w:tcW w:w="11465" w:type="dxa"/>
            <w:gridSpan w:val="5"/>
            <w:tcBorders>
              <w:bottom w:val="single" w:sz="12" w:space="0" w:color="auto"/>
              <w:right w:val="single" w:sz="12" w:space="0" w:color="auto"/>
            </w:tcBorders>
          </w:tcPr>
          <w:p w:rsidR="00B4089A" w:rsidRDefault="00B4089A" w:rsidP="008567D6">
            <w:r>
              <w:rPr>
                <w:rFonts w:hint="eastAsia"/>
              </w:rPr>
              <w:t>・クラスの様子：</w:t>
            </w:r>
            <w:r w:rsidR="009044BD">
              <w:rPr>
                <w:rFonts w:hint="eastAsia"/>
              </w:rPr>
              <w:t>（生徒の</w:t>
            </w:r>
            <w:r w:rsidR="002B56C2">
              <w:rPr>
                <w:rFonts w:hint="eastAsia"/>
              </w:rPr>
              <w:t>授業への取り組みの</w:t>
            </w:r>
            <w:r w:rsidR="009044BD">
              <w:rPr>
                <w:rFonts w:hint="eastAsia"/>
              </w:rPr>
              <w:t>様子などを記入する。）</w:t>
            </w:r>
          </w:p>
          <w:p w:rsidR="00B4089A" w:rsidRDefault="00B4089A" w:rsidP="008567D6">
            <w:r>
              <w:rPr>
                <w:rFonts w:hint="eastAsia"/>
              </w:rPr>
              <w:t>・準備するもの：ワークシート、学校のパンフレット、教育課程表、進路の手引き</w:t>
            </w:r>
          </w:p>
        </w:tc>
      </w:tr>
    </w:tbl>
    <w:p w:rsidR="00D05EB2" w:rsidRDefault="00D05EB2"/>
    <w:sectPr w:rsidR="00D05EB2" w:rsidSect="00526905">
      <w:pgSz w:w="14572" w:h="20639" w:code="12"/>
      <w:pgMar w:top="851" w:right="1134" w:bottom="851" w:left="1134" w:header="851" w:footer="992" w:gutter="0"/>
      <w:cols w:space="425"/>
      <w:docGrid w:type="lines" w:linePitch="31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E280D" w:rsidRDefault="003E280D" w:rsidP="003E280D">
      <w:r>
        <w:separator/>
      </w:r>
    </w:p>
  </w:endnote>
  <w:endnote w:type="continuationSeparator" w:id="0">
    <w:p w:rsidR="003E280D" w:rsidRDefault="003E280D" w:rsidP="003E28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64C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E280D" w:rsidRDefault="003E280D" w:rsidP="003E280D">
      <w:r>
        <w:separator/>
      </w:r>
    </w:p>
  </w:footnote>
  <w:footnote w:type="continuationSeparator" w:id="0">
    <w:p w:rsidR="003E280D" w:rsidRDefault="003E280D" w:rsidP="003E280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6271760"/>
    <w:multiLevelType w:val="hybridMultilevel"/>
    <w:tmpl w:val="F942E4AC"/>
    <w:lvl w:ilvl="0" w:tplc="CFB4E48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E192724"/>
    <w:multiLevelType w:val="hybridMultilevel"/>
    <w:tmpl w:val="E11A501A"/>
    <w:lvl w:ilvl="0" w:tplc="E60AC74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6CC74BA4"/>
    <w:multiLevelType w:val="hybridMultilevel"/>
    <w:tmpl w:val="0CB4DBD2"/>
    <w:lvl w:ilvl="0" w:tplc="9A40353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00"/>
  <w:bordersDoNotSurroundHeader/>
  <w:bordersDoNotSurroundFooter/>
  <w:defaultTabStop w:val="840"/>
  <w:drawingGridHorizontalSpacing w:val="105"/>
  <w:drawingGridVerticalSpacing w:val="155"/>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6AC6"/>
    <w:rsid w:val="000158ED"/>
    <w:rsid w:val="000323E0"/>
    <w:rsid w:val="0006572D"/>
    <w:rsid w:val="00083CB7"/>
    <w:rsid w:val="000B03C7"/>
    <w:rsid w:val="00100A9E"/>
    <w:rsid w:val="00127122"/>
    <w:rsid w:val="001B104C"/>
    <w:rsid w:val="001D7936"/>
    <w:rsid w:val="001F4007"/>
    <w:rsid w:val="00232E8D"/>
    <w:rsid w:val="00232F2F"/>
    <w:rsid w:val="002A0049"/>
    <w:rsid w:val="002B56C2"/>
    <w:rsid w:val="002F4FFB"/>
    <w:rsid w:val="002F7906"/>
    <w:rsid w:val="00323434"/>
    <w:rsid w:val="003246AE"/>
    <w:rsid w:val="00375A5E"/>
    <w:rsid w:val="00382477"/>
    <w:rsid w:val="003B6821"/>
    <w:rsid w:val="003C1B33"/>
    <w:rsid w:val="003D5FEE"/>
    <w:rsid w:val="003E280D"/>
    <w:rsid w:val="00420C77"/>
    <w:rsid w:val="00436028"/>
    <w:rsid w:val="00467477"/>
    <w:rsid w:val="004739F2"/>
    <w:rsid w:val="00490141"/>
    <w:rsid w:val="00491C7E"/>
    <w:rsid w:val="00494D06"/>
    <w:rsid w:val="004D1051"/>
    <w:rsid w:val="00526905"/>
    <w:rsid w:val="00541BE3"/>
    <w:rsid w:val="005629E7"/>
    <w:rsid w:val="0057470F"/>
    <w:rsid w:val="005E15C5"/>
    <w:rsid w:val="005E1900"/>
    <w:rsid w:val="005E327D"/>
    <w:rsid w:val="00643181"/>
    <w:rsid w:val="00643966"/>
    <w:rsid w:val="00686AC6"/>
    <w:rsid w:val="006878BD"/>
    <w:rsid w:val="006C16AC"/>
    <w:rsid w:val="006C5355"/>
    <w:rsid w:val="006D7636"/>
    <w:rsid w:val="006E12D9"/>
    <w:rsid w:val="006E2459"/>
    <w:rsid w:val="006E436D"/>
    <w:rsid w:val="006E78C7"/>
    <w:rsid w:val="007354BB"/>
    <w:rsid w:val="00741047"/>
    <w:rsid w:val="0075613C"/>
    <w:rsid w:val="00802D60"/>
    <w:rsid w:val="00803B76"/>
    <w:rsid w:val="00833D5F"/>
    <w:rsid w:val="008519E8"/>
    <w:rsid w:val="008567D6"/>
    <w:rsid w:val="008B19F0"/>
    <w:rsid w:val="008B682A"/>
    <w:rsid w:val="008C61A5"/>
    <w:rsid w:val="008D1B08"/>
    <w:rsid w:val="008D409B"/>
    <w:rsid w:val="008E3317"/>
    <w:rsid w:val="009044BD"/>
    <w:rsid w:val="00970F81"/>
    <w:rsid w:val="00986799"/>
    <w:rsid w:val="0098683C"/>
    <w:rsid w:val="009A42EB"/>
    <w:rsid w:val="009B7DF2"/>
    <w:rsid w:val="00A01441"/>
    <w:rsid w:val="00A11C34"/>
    <w:rsid w:val="00A36413"/>
    <w:rsid w:val="00A36A06"/>
    <w:rsid w:val="00A562E7"/>
    <w:rsid w:val="00A57290"/>
    <w:rsid w:val="00AA667A"/>
    <w:rsid w:val="00AC4632"/>
    <w:rsid w:val="00AF7C51"/>
    <w:rsid w:val="00B14073"/>
    <w:rsid w:val="00B3719D"/>
    <w:rsid w:val="00B4089A"/>
    <w:rsid w:val="00B85835"/>
    <w:rsid w:val="00C0302B"/>
    <w:rsid w:val="00C87369"/>
    <w:rsid w:val="00CA248F"/>
    <w:rsid w:val="00CC3F20"/>
    <w:rsid w:val="00D05EB2"/>
    <w:rsid w:val="00D42FC1"/>
    <w:rsid w:val="00D975E5"/>
    <w:rsid w:val="00E0164F"/>
    <w:rsid w:val="00E25265"/>
    <w:rsid w:val="00E37448"/>
    <w:rsid w:val="00E67960"/>
    <w:rsid w:val="00E67CCC"/>
    <w:rsid w:val="00E76B35"/>
    <w:rsid w:val="00ED214D"/>
    <w:rsid w:val="00EF01C7"/>
    <w:rsid w:val="00F405E3"/>
    <w:rsid w:val="00F84DA7"/>
    <w:rsid w:val="00FA50A7"/>
    <w:rsid w:val="00FD5DB0"/>
    <w:rsid w:val="00FD6A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5:docId w15:val="{767BCE8D-D90F-41E0-B285-92FC0B0EC1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371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436028"/>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436028"/>
    <w:rPr>
      <w:rFonts w:asciiTheme="majorHAnsi" w:eastAsiaTheme="majorEastAsia" w:hAnsiTheme="majorHAnsi" w:cstheme="majorBidi"/>
      <w:sz w:val="18"/>
      <w:szCs w:val="18"/>
    </w:rPr>
  </w:style>
  <w:style w:type="paragraph" w:styleId="a6">
    <w:name w:val="header"/>
    <w:basedOn w:val="a"/>
    <w:link w:val="a7"/>
    <w:uiPriority w:val="99"/>
    <w:unhideWhenUsed/>
    <w:rsid w:val="003E280D"/>
    <w:pPr>
      <w:tabs>
        <w:tab w:val="center" w:pos="4252"/>
        <w:tab w:val="right" w:pos="8504"/>
      </w:tabs>
      <w:snapToGrid w:val="0"/>
    </w:pPr>
  </w:style>
  <w:style w:type="character" w:customStyle="1" w:styleId="a7">
    <w:name w:val="ヘッダー (文字)"/>
    <w:basedOn w:val="a0"/>
    <w:link w:val="a6"/>
    <w:uiPriority w:val="99"/>
    <w:rsid w:val="003E280D"/>
  </w:style>
  <w:style w:type="paragraph" w:styleId="a8">
    <w:name w:val="footer"/>
    <w:basedOn w:val="a"/>
    <w:link w:val="a9"/>
    <w:uiPriority w:val="99"/>
    <w:unhideWhenUsed/>
    <w:rsid w:val="003E280D"/>
    <w:pPr>
      <w:tabs>
        <w:tab w:val="center" w:pos="4252"/>
        <w:tab w:val="right" w:pos="8504"/>
      </w:tabs>
      <w:snapToGrid w:val="0"/>
    </w:pPr>
  </w:style>
  <w:style w:type="character" w:customStyle="1" w:styleId="a9">
    <w:name w:val="フッター (文字)"/>
    <w:basedOn w:val="a0"/>
    <w:link w:val="a8"/>
    <w:uiPriority w:val="99"/>
    <w:rsid w:val="003E280D"/>
  </w:style>
  <w:style w:type="paragraph" w:styleId="aa">
    <w:name w:val="List Paragraph"/>
    <w:basedOn w:val="a"/>
    <w:uiPriority w:val="34"/>
    <w:qFormat/>
    <w:rsid w:val="009A42E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E3CB3E-B150-49C2-B42D-5E510A289E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2FDB2F98.dotm</Template>
  <TotalTime>7</TotalTime>
  <Pages>2</Pages>
  <Words>534</Words>
  <Characters>3044</Characters>
  <DocSecurity>0</DocSecurity>
  <Lines>25</Lines>
  <Paragraphs>7</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3571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2019-05-23T23:09:00Z</cp:lastPrinted>
  <dcterms:created xsi:type="dcterms:W3CDTF">2019-05-13T05:15:00Z</dcterms:created>
  <dcterms:modified xsi:type="dcterms:W3CDTF">2019-05-23T23:09:00Z</dcterms:modified>
</cp:coreProperties>
</file>