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3438"/>
      </w:tblGrid>
      <w:tr w:rsidR="00AE461C" w:rsidTr="00174C75">
        <w:trPr>
          <w:trHeight w:val="264"/>
        </w:trPr>
        <w:tc>
          <w:tcPr>
            <w:tcW w:w="1098" w:type="dxa"/>
          </w:tcPr>
          <w:p w:rsidR="00AE461C" w:rsidRPr="00AE461C" w:rsidRDefault="006E3C99" w:rsidP="00174C75">
            <w:pPr>
              <w:jc w:val="center"/>
              <w:rPr>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7600" behindDoc="0" locked="0" layoutInCell="1" allowOverlap="1">
                      <wp:simplePos x="0" y="0"/>
                      <wp:positionH relativeFrom="column">
                        <wp:posOffset>5495925</wp:posOffset>
                      </wp:positionH>
                      <wp:positionV relativeFrom="paragraph">
                        <wp:posOffset>2894965</wp:posOffset>
                      </wp:positionV>
                      <wp:extent cx="1495425" cy="762000"/>
                      <wp:effectExtent l="666750" t="19050" r="47625" b="38100"/>
                      <wp:wrapNone/>
                      <wp:docPr id="3" name="円形吹き出し 3"/>
                      <wp:cNvGraphicFramePr/>
                      <a:graphic xmlns:a="http://schemas.openxmlformats.org/drawingml/2006/main">
                        <a:graphicData uri="http://schemas.microsoft.com/office/word/2010/wordprocessingShape">
                          <wps:wsp>
                            <wps:cNvSpPr/>
                            <wps:spPr>
                              <a:xfrm>
                                <a:off x="0" y="0"/>
                                <a:ext cx="1495425"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432.75pt;margin-top:227.95pt;width:117.75pt;height:60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" adj="-9468,9984" filled="f" strokecolor="black [3213]">
                      <v:textbo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v:textbox>
                    </v:shape>
                  </w:pict>
                </mc:Fallback>
              </mc:AlternateContent>
            </w:r>
            <w:r w:rsidR="00AE461C" w:rsidRPr="00AE461C">
              <w:rPr>
                <w:rFonts w:hint="eastAsia"/>
                <w:szCs w:val="18"/>
              </w:rPr>
              <w:t>日</w:t>
            </w:r>
            <w:r w:rsidR="00AE461C">
              <w:rPr>
                <w:rFonts w:hint="eastAsia"/>
                <w:szCs w:val="18"/>
              </w:rPr>
              <w:t xml:space="preserve">　　　</w:t>
            </w:r>
            <w:r w:rsidR="00AE461C" w:rsidRPr="00AE461C">
              <w:rPr>
                <w:rFonts w:hint="eastAsia"/>
                <w:szCs w:val="18"/>
              </w:rPr>
              <w:t>時</w:t>
            </w:r>
          </w:p>
        </w:tc>
        <w:tc>
          <w:tcPr>
            <w:tcW w:w="3438" w:type="dxa"/>
          </w:tcPr>
          <w:p w:rsidR="00AE461C" w:rsidRPr="00AE461C" w:rsidRDefault="007E0E11" w:rsidP="00330DF7">
            <w:pPr>
              <w:jc w:val="left"/>
              <w:rPr>
                <w:szCs w:val="18"/>
              </w:rPr>
            </w:pPr>
            <w:r>
              <w:rPr>
                <w:rFonts w:hint="eastAsia"/>
                <w:szCs w:val="18"/>
              </w:rPr>
              <w:t>令和</w:t>
            </w:r>
            <w:r w:rsidR="00330DF7">
              <w:rPr>
                <w:rFonts w:hint="eastAsia"/>
                <w:szCs w:val="18"/>
              </w:rPr>
              <w:t>３</w:t>
            </w:r>
            <w:r w:rsidR="00AE461C" w:rsidRPr="00AF5731">
              <w:rPr>
                <w:rFonts w:hint="eastAsia"/>
                <w:szCs w:val="18"/>
              </w:rPr>
              <w:t>年○月○日○曜日　第○校時</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学　年・組</w:t>
            </w:r>
          </w:p>
        </w:tc>
        <w:tc>
          <w:tcPr>
            <w:tcW w:w="3438" w:type="dxa"/>
          </w:tcPr>
          <w:p w:rsidR="00AE461C" w:rsidRPr="00AE461C" w:rsidRDefault="00AE461C" w:rsidP="00174C75">
            <w:pPr>
              <w:jc w:val="left"/>
              <w:rPr>
                <w:szCs w:val="18"/>
              </w:rPr>
            </w:pPr>
            <w:r w:rsidRPr="00AF5731">
              <w:rPr>
                <w:rFonts w:hint="eastAsia"/>
                <w:szCs w:val="18"/>
              </w:rPr>
              <w:t>第○学年○組</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使用教科書</w:t>
            </w:r>
          </w:p>
        </w:tc>
        <w:tc>
          <w:tcPr>
            <w:tcW w:w="3438" w:type="dxa"/>
          </w:tcPr>
          <w:p w:rsidR="00AE461C" w:rsidRPr="00AE461C" w:rsidRDefault="00AE461C" w:rsidP="00330DF7">
            <w:pPr>
              <w:wordWrap w:val="0"/>
              <w:jc w:val="left"/>
            </w:pPr>
            <w:r w:rsidRPr="00AF5731">
              <w:rPr>
                <w:rFonts w:hint="eastAsia"/>
                <w:szCs w:val="18"/>
              </w:rPr>
              <w:t>「</w:t>
            </w:r>
            <w:r w:rsidR="00330DF7">
              <w:rPr>
                <w:rFonts w:hint="eastAsia"/>
                <w:szCs w:val="18"/>
              </w:rPr>
              <w:t>社会と情報</w:t>
            </w:r>
            <w:r w:rsidRPr="00AF5731">
              <w:rPr>
                <w:rFonts w:hint="eastAsia"/>
                <w:szCs w:val="18"/>
              </w:rPr>
              <w:t>」（○○出版）</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指　導　者</w:t>
            </w:r>
          </w:p>
        </w:tc>
        <w:tc>
          <w:tcPr>
            <w:tcW w:w="3438" w:type="dxa"/>
          </w:tcPr>
          <w:p w:rsidR="00AE461C" w:rsidRPr="00AE461C" w:rsidRDefault="00611F3B" w:rsidP="00174C75">
            <w:pPr>
              <w:jc w:val="left"/>
              <w:rPr>
                <w:szCs w:val="18"/>
              </w:rPr>
            </w:pPr>
            <w:r>
              <w:rPr>
                <w:rFonts w:hint="eastAsia"/>
                <w:szCs w:val="18"/>
              </w:rPr>
              <w:t>○○高等学校</w:t>
            </w:r>
            <w:r w:rsidR="00AE461C" w:rsidRPr="00AF5731">
              <w:rPr>
                <w:rFonts w:hint="eastAsia"/>
                <w:szCs w:val="18"/>
              </w:rPr>
              <w:t xml:space="preserve">　</w:t>
            </w:r>
            <w:r w:rsidR="00330DF7">
              <w:rPr>
                <w:rFonts w:hint="eastAsia"/>
                <w:szCs w:val="18"/>
              </w:rPr>
              <w:t xml:space="preserve">　</w:t>
            </w:r>
            <w:r w:rsidR="00AE461C" w:rsidRPr="00AF5731">
              <w:rPr>
                <w:rFonts w:hint="eastAsia"/>
                <w:szCs w:val="18"/>
              </w:rPr>
              <w:t>教諭</w:t>
            </w:r>
            <w:r w:rsidR="00330DF7">
              <w:rPr>
                <w:rFonts w:hint="eastAsia"/>
                <w:szCs w:val="18"/>
              </w:rPr>
              <w:t xml:space="preserve">　</w:t>
            </w:r>
            <w:r w:rsidR="00AE461C" w:rsidRPr="00AF5731">
              <w:rPr>
                <w:rFonts w:hint="eastAsia"/>
                <w:szCs w:val="18"/>
              </w:rPr>
              <w:t xml:space="preserve">　○○　○○</w:t>
            </w:r>
          </w:p>
        </w:tc>
      </w:tr>
    </w:tbl>
    <w:p w:rsidR="009C53B3" w:rsidRDefault="00330DF7" w:rsidP="00174C75">
      <w:pPr>
        <w:jc w:val="center"/>
        <w:rPr>
          <w:sz w:val="24"/>
          <w:szCs w:val="24"/>
        </w:rPr>
      </w:pPr>
      <w:r>
        <w:rPr>
          <w:rFonts w:hint="eastAsia"/>
          <w:sz w:val="24"/>
          <w:szCs w:val="24"/>
        </w:rPr>
        <w:t>情報</w:t>
      </w:r>
      <w:r w:rsidR="009C53B3" w:rsidRPr="00404B4C">
        <w:rPr>
          <w:rFonts w:hint="eastAsia"/>
          <w:sz w:val="24"/>
          <w:szCs w:val="24"/>
        </w:rPr>
        <w:t>科学習指導案（例）</w:t>
      </w:r>
    </w:p>
    <w:p w:rsidR="00174C75" w:rsidRPr="00330DF7" w:rsidRDefault="00174C75" w:rsidP="000663FF">
      <w:pPr>
        <w:rPr>
          <w:sz w:val="24"/>
          <w:szCs w:val="24"/>
        </w:rPr>
      </w:pPr>
    </w:p>
    <w:p w:rsidR="009C53B3" w:rsidRDefault="009C53B3"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Ⅰ</w:t>
      </w:r>
      <w:r w:rsidRPr="00D77359">
        <w:rPr>
          <w:rFonts w:asciiTheme="majorEastAsia" w:eastAsiaTheme="majorEastAsia" w:hAnsiTheme="majorEastAsia" w:hint="eastAsia"/>
          <w:b/>
          <w:sz w:val="20"/>
          <w:szCs w:val="20"/>
        </w:rPr>
        <w:t xml:space="preserve">　単元の指導計画・評価計画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単元名　</w:t>
      </w:r>
      <w:r w:rsidR="00330DF7">
        <w:rPr>
          <w:rFonts w:hint="eastAsia"/>
          <w:szCs w:val="18"/>
        </w:rPr>
        <w:t>情報の活用と表現</w:t>
      </w:r>
      <w:r w:rsidR="003C07F6" w:rsidRPr="003C07F6">
        <w:rPr>
          <w:rFonts w:hint="eastAsia"/>
          <w:szCs w:val="18"/>
        </w:rPr>
        <w:t>「</w:t>
      </w:r>
      <w:r w:rsidR="00330DF7">
        <w:rPr>
          <w:rFonts w:hint="eastAsia"/>
          <w:szCs w:val="18"/>
        </w:rPr>
        <w:t>情報とメディアの特徴</w:t>
      </w:r>
      <w:r w:rsidR="003C07F6" w:rsidRPr="003C07F6">
        <w:rPr>
          <w:rFonts w:hint="eastAsia"/>
          <w:szCs w:val="18"/>
        </w:rPr>
        <w:t>」</w:t>
      </w:r>
    </w:p>
    <w:p w:rsidR="009C53B3" w:rsidRPr="00582085" w:rsidRDefault="009C53B3" w:rsidP="009C53B3">
      <w:pPr>
        <w:rPr>
          <w:rFonts w:asciiTheme="majorEastAsia" w:eastAsiaTheme="majorEastAsia" w:hAnsiTheme="majorEastAsia"/>
          <w:szCs w:val="18"/>
        </w:rPr>
      </w:pPr>
    </w:p>
    <w:p w:rsidR="00C645AE" w:rsidRDefault="009C53B3" w:rsidP="00C645AE">
      <w:pPr>
        <w:rPr>
          <w:rFonts w:asciiTheme="majorEastAsia" w:eastAsiaTheme="majorEastAsia" w:hAnsiTheme="majorEastAsia"/>
          <w:szCs w:val="18"/>
        </w:rPr>
      </w:pPr>
      <w:r w:rsidRPr="00D77359">
        <w:rPr>
          <w:rFonts w:asciiTheme="majorEastAsia" w:eastAsiaTheme="majorEastAsia" w:hAnsiTheme="majorEastAsia" w:hint="eastAsia"/>
          <w:szCs w:val="18"/>
        </w:rPr>
        <w:t>２　単元の目標</w:t>
      </w:r>
    </w:p>
    <w:p w:rsidR="00D16B2C"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9E65C9">
        <w:rPr>
          <w:rFonts w:asciiTheme="minorEastAsia" w:hAnsiTheme="minorEastAsia" w:hint="eastAsia"/>
          <w:szCs w:val="18"/>
        </w:rPr>
        <w:t>社会における情報の重要性を理解する。</w:t>
      </w:r>
    </w:p>
    <w:p w:rsidR="009E65C9"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9E65C9">
        <w:rPr>
          <w:rFonts w:asciiTheme="minorEastAsia" w:hAnsiTheme="minorEastAsia" w:hint="eastAsia"/>
          <w:szCs w:val="18"/>
        </w:rPr>
        <w:t>メディアの意味を理解する。</w:t>
      </w:r>
    </w:p>
    <w:p w:rsidR="009E65C9" w:rsidRDefault="009E65C9" w:rsidP="00384091">
      <w:pPr>
        <w:ind w:firstLineChars="200" w:firstLine="360"/>
        <w:rPr>
          <w:rFonts w:asciiTheme="minorEastAsia" w:hAnsiTheme="minorEastAsia"/>
          <w:szCs w:val="18"/>
        </w:rPr>
      </w:pPr>
      <w:r>
        <w:rPr>
          <w:rFonts w:asciiTheme="minorEastAsia" w:hAnsiTheme="minorEastAsia" w:hint="eastAsia"/>
          <w:szCs w:val="18"/>
        </w:rPr>
        <w:t>・表現メディアの種類と特徴を理解し，特性を活かした表現を考える。</w:t>
      </w:r>
    </w:p>
    <w:p w:rsidR="00AB524F" w:rsidRPr="00AB524F" w:rsidRDefault="009E65C9" w:rsidP="00384091">
      <w:pPr>
        <w:ind w:firstLineChars="200" w:firstLine="360"/>
        <w:rPr>
          <w:rFonts w:asciiTheme="minorEastAsia" w:hAnsiTheme="minorEastAsia"/>
          <w:szCs w:val="18"/>
        </w:rPr>
      </w:pPr>
      <w:r>
        <w:rPr>
          <w:rFonts w:asciiTheme="minorEastAsia" w:hAnsiTheme="minorEastAsia" w:hint="eastAsia"/>
          <w:szCs w:val="18"/>
        </w:rPr>
        <w:t>・情報の信憑性を確認することの重要性を理解する。</w:t>
      </w:r>
    </w:p>
    <w:p w:rsidR="00AB524F" w:rsidRPr="003D431B" w:rsidRDefault="00AB524F" w:rsidP="00384091">
      <w:pPr>
        <w:ind w:leftChars="100" w:left="180" w:firstLineChars="100" w:firstLine="180"/>
        <w:rPr>
          <w:rFonts w:asciiTheme="minorEastAsia" w:hAnsiTheme="minorEastAsia"/>
          <w:szCs w:val="18"/>
        </w:rPr>
      </w:pPr>
    </w:p>
    <w:p w:rsidR="003E51D2" w:rsidRPr="003E51D2" w:rsidRDefault="009C53B3" w:rsidP="003E51D2">
      <w:pPr>
        <w:rPr>
          <w:rFonts w:hAnsiTheme="minorEastAsia"/>
          <w:szCs w:val="18"/>
        </w:rPr>
      </w:pPr>
      <w:r w:rsidRPr="00D77359">
        <w:rPr>
          <w:rFonts w:asciiTheme="majorEastAsia" w:eastAsiaTheme="majorEastAsia" w:hAnsiTheme="majorEastAsia" w:hint="eastAsia"/>
          <w:szCs w:val="18"/>
        </w:rPr>
        <w:t>３　単元</w:t>
      </w:r>
      <w:r w:rsidR="009E65C9">
        <w:rPr>
          <w:rFonts w:asciiTheme="majorEastAsia" w:eastAsiaTheme="majorEastAsia" w:hAnsiTheme="majorEastAsia" w:hint="eastAsia"/>
          <w:szCs w:val="18"/>
        </w:rPr>
        <w:t>について</w:t>
      </w:r>
    </w:p>
    <w:p w:rsidR="009E65C9" w:rsidRDefault="009E65C9" w:rsidP="009E65C9">
      <w:pPr>
        <w:rPr>
          <w:rFonts w:hAnsiTheme="minorEastAsia"/>
          <w:szCs w:val="18"/>
        </w:rPr>
      </w:pPr>
      <w:r>
        <w:rPr>
          <w:rFonts w:hAnsiTheme="minorEastAsia" w:hint="eastAsia"/>
          <w:szCs w:val="18"/>
        </w:rPr>
        <w:t>（１）教材（題材）観</w:t>
      </w:r>
    </w:p>
    <w:p w:rsidR="009E65C9" w:rsidRDefault="009E65C9" w:rsidP="009E65C9">
      <w:pPr>
        <w:ind w:left="360" w:hangingChars="200" w:hanging="360"/>
        <w:rPr>
          <w:rFonts w:hAnsiTheme="minorEastAsia"/>
          <w:szCs w:val="18"/>
        </w:rPr>
      </w:pPr>
      <w:r>
        <w:rPr>
          <w:rFonts w:hAnsiTheme="minorEastAsia" w:hint="eastAsia"/>
          <w:szCs w:val="18"/>
        </w:rPr>
        <w:t xml:space="preserve">　　　「社会と情報」の授業をはじめるにあたって，基本となる「情報」や「メディア」という言葉が多様な意味で使われていることを理解させたい。情報やメディアの意味を正しくとらえることからはじめ，それらの特性を理解し，活用できるようにする。その上で，情報が私たちの生活に大きな意味をもつことや，その信憑性や表現方法について普段から意識を高められるようにしたい。</w:t>
      </w:r>
    </w:p>
    <w:p w:rsidR="009E65C9" w:rsidRDefault="009E65C9" w:rsidP="009E65C9">
      <w:pPr>
        <w:ind w:left="360" w:hangingChars="200" w:hanging="360"/>
        <w:rPr>
          <w:rFonts w:hAnsiTheme="minorEastAsia"/>
          <w:szCs w:val="18"/>
        </w:rPr>
      </w:pPr>
      <w:r>
        <w:rPr>
          <w:rFonts w:hAnsiTheme="minorEastAsia" w:hint="eastAsia"/>
          <w:szCs w:val="18"/>
        </w:rPr>
        <w:t>（２）生徒の実態</w:t>
      </w:r>
    </w:p>
    <w:p w:rsidR="009E65C9" w:rsidRDefault="009E65C9" w:rsidP="009E65C9">
      <w:pPr>
        <w:ind w:left="360" w:hangingChars="200" w:hanging="360"/>
        <w:rPr>
          <w:rFonts w:hAnsiTheme="minorEastAsia"/>
          <w:szCs w:val="18"/>
        </w:rPr>
      </w:pPr>
      <w:r>
        <w:rPr>
          <w:rFonts w:hAnsiTheme="minorEastAsia" w:hint="eastAsia"/>
          <w:szCs w:val="18"/>
        </w:rPr>
        <w:t xml:space="preserve">　　　</w:t>
      </w:r>
      <w:r w:rsidR="00497AD4">
        <w:rPr>
          <w:rFonts w:hAnsiTheme="minorEastAsia" w:hint="eastAsia"/>
          <w:szCs w:val="18"/>
        </w:rPr>
        <w:t>ほとんどの生徒がスマートフォンを所持し，日常的に情報やメディアに触れており，身近な存在ではあるが，情報やメディア</w:t>
      </w:r>
      <w:r w:rsidR="007E61F5">
        <w:rPr>
          <w:rFonts w:hAnsiTheme="minorEastAsia" w:hint="eastAsia"/>
          <w:szCs w:val="18"/>
        </w:rPr>
        <w:t>の</w:t>
      </w:r>
      <w:r w:rsidR="00497AD4">
        <w:rPr>
          <w:rFonts w:hAnsiTheme="minorEastAsia" w:hint="eastAsia"/>
          <w:szCs w:val="18"/>
        </w:rPr>
        <w:t>意味を正しくとらえている生徒は少ない。また，情報の消費に自分たちがどれほどの時間を費やしているのか知らずに生活している生徒も多い。メディアによって使える表現</w:t>
      </w:r>
      <w:r w:rsidR="00F7116C">
        <w:rPr>
          <w:rFonts w:hAnsiTheme="minorEastAsia" w:hint="eastAsia"/>
          <w:szCs w:val="18"/>
        </w:rPr>
        <w:t>の</w:t>
      </w:r>
      <w:r w:rsidR="00497AD4">
        <w:rPr>
          <w:rFonts w:hAnsiTheme="minorEastAsia" w:hint="eastAsia"/>
          <w:szCs w:val="18"/>
        </w:rPr>
        <w:t>違いから，情報の見せ方に工夫</w:t>
      </w:r>
      <w:r w:rsidR="00F7116C">
        <w:rPr>
          <w:rFonts w:hAnsiTheme="minorEastAsia" w:hint="eastAsia"/>
          <w:szCs w:val="18"/>
        </w:rPr>
        <w:t>があることをに知らずに情報を受け取っている。</w:t>
      </w:r>
    </w:p>
    <w:p w:rsidR="00F7116C" w:rsidRDefault="00642FA1" w:rsidP="009E65C9">
      <w:pPr>
        <w:ind w:left="360" w:hangingChars="200" w:hanging="360"/>
        <w:rPr>
          <w:rFonts w:hAnsiTheme="minorEastAsia"/>
          <w:szCs w:val="18"/>
        </w:rPr>
      </w:pPr>
      <w:r>
        <w:rPr>
          <w:rFonts w:hAnsiTheme="minorEastAsia" w:hint="eastAsia"/>
          <w:szCs w:val="18"/>
        </w:rPr>
        <w:t>（３）単元のねらいに迫るための指導上の手立て</w:t>
      </w:r>
    </w:p>
    <w:p w:rsidR="00642FA1" w:rsidRDefault="00642FA1" w:rsidP="009E65C9">
      <w:pPr>
        <w:ind w:left="360" w:hangingChars="200" w:hanging="360"/>
        <w:rPr>
          <w:rFonts w:hAnsiTheme="minorEastAsia"/>
          <w:szCs w:val="18"/>
        </w:rPr>
      </w:pPr>
      <w:r>
        <w:rPr>
          <w:rFonts w:hAnsiTheme="minorEastAsia" w:hint="eastAsia"/>
          <w:szCs w:val="18"/>
        </w:rPr>
        <w:t xml:space="preserve">　　　情報との関わりを実感し，その重要性を理解できるように，具体例をもって話を進め，</w:t>
      </w:r>
      <w:r w:rsidR="00860C71">
        <w:rPr>
          <w:rFonts w:hAnsiTheme="minorEastAsia" w:hint="eastAsia"/>
          <w:szCs w:val="18"/>
        </w:rPr>
        <w:t>イメージを湧かせながら関心を引けるようにする。生徒に自ら考えさせる機会を与え，実習を通して，情報というものが自分たちの生活に密着していることを理解し，表現メディアならではの工夫を考えさせる。</w:t>
      </w:r>
    </w:p>
    <w:p w:rsidR="006543BA" w:rsidRPr="003E51D2" w:rsidRDefault="006543BA" w:rsidP="00384091">
      <w:pPr>
        <w:ind w:leftChars="200" w:left="360" w:firstLineChars="100" w:firstLine="180"/>
        <w:rPr>
          <w:rFonts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４　</w:t>
      </w:r>
      <w:r w:rsidRPr="00535660">
        <w:rPr>
          <w:rFonts w:asciiTheme="majorEastAsia" w:eastAsiaTheme="majorEastAsia" w:hAnsiTheme="majorEastAsia" w:hint="eastAsia"/>
          <w:szCs w:val="18"/>
        </w:rPr>
        <w:t>単元の評価規準</w:t>
      </w:r>
    </w:p>
    <w:tbl>
      <w:tblPr>
        <w:tblW w:w="9213" w:type="dxa"/>
        <w:tblInd w:w="397" w:type="dxa"/>
        <w:tblLayout w:type="fixed"/>
        <w:tblCellMar>
          <w:left w:w="99" w:type="dxa"/>
          <w:right w:w="99" w:type="dxa"/>
        </w:tblCellMar>
        <w:tblLook w:val="04A0" w:firstRow="1" w:lastRow="0" w:firstColumn="1" w:lastColumn="0" w:noHBand="0" w:noVBand="1"/>
      </w:tblPr>
      <w:tblGrid>
        <w:gridCol w:w="2303"/>
        <w:gridCol w:w="2303"/>
        <w:gridCol w:w="2303"/>
        <w:gridCol w:w="2304"/>
      </w:tblGrid>
      <w:tr w:rsidR="00535660" w:rsidRPr="00535660" w:rsidTr="00174C75">
        <w:trPr>
          <w:trHeight w:val="270"/>
        </w:trPr>
        <w:tc>
          <w:tcPr>
            <w:tcW w:w="2303"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関心・意欲・態度</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96182E" w:rsidP="0096182E">
            <w:pPr>
              <w:widowControl/>
              <w:jc w:val="center"/>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思考・判断・表現</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技能</w:t>
            </w:r>
          </w:p>
        </w:tc>
        <w:tc>
          <w:tcPr>
            <w:tcW w:w="2304"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知識・理解</w:t>
            </w:r>
          </w:p>
        </w:tc>
      </w:tr>
      <w:tr w:rsidR="00535660" w:rsidRPr="00535660" w:rsidTr="0096182E">
        <w:trPr>
          <w:trHeight w:val="1473"/>
        </w:trPr>
        <w:tc>
          <w:tcPr>
            <w:tcW w:w="2303" w:type="dxa"/>
            <w:tcBorders>
              <w:top w:val="nil"/>
              <w:left w:val="single" w:sz="4" w:space="0" w:color="auto"/>
              <w:bottom w:val="single" w:sz="4" w:space="0" w:color="auto"/>
              <w:right w:val="single" w:sz="4" w:space="0" w:color="auto"/>
            </w:tcBorders>
            <w:shd w:val="clear" w:color="auto" w:fill="auto"/>
            <w:tcMar>
              <w:top w:w="57" w:type="dxa"/>
            </w:tcMar>
            <w:hideMark/>
          </w:tcPr>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社会における情報の役割や価値について関心をもち，情報を読み解く態度を身に</w:t>
            </w:r>
            <w:r w:rsidR="007E61F5">
              <w:rPr>
                <w:rFonts w:asciiTheme="minorEastAsia" w:hAnsiTheme="minorEastAsia" w:cs="ＭＳ Ｐゴシック" w:hint="eastAsia"/>
                <w:color w:val="000000"/>
                <w:kern w:val="0"/>
                <w:szCs w:val="18"/>
              </w:rPr>
              <w:t>付ける</w:t>
            </w:r>
            <w:r w:rsidR="0096182E">
              <w:rPr>
                <w:rFonts w:asciiTheme="minorEastAsia" w:hAnsiTheme="minorEastAsia" w:cs="ＭＳ Ｐゴシック" w:hint="eastAsia"/>
                <w:color w:val="000000"/>
                <w:kern w:val="0"/>
                <w:szCs w:val="18"/>
              </w:rPr>
              <w:t>。</w:t>
            </w:r>
          </w:p>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表現メディアの特性を理解して，表現しようと努める</w:t>
            </w:r>
            <w:r w:rsidR="00535660" w:rsidRPr="00535660">
              <w:rPr>
                <w:rFonts w:asciiTheme="minorEastAsia" w:hAnsiTheme="minorEastAsia" w:cs="ＭＳ Ｐゴシック" w:hint="eastAsia"/>
                <w:color w:val="000000"/>
                <w:kern w:val="0"/>
                <w:szCs w:val="18"/>
              </w:rPr>
              <w:t>。</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情報の信憑性を正しく判断できる。</w:t>
            </w:r>
          </w:p>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伝えるべき内容にあわせた表現方法を選択できる。</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表現メディアの特性を活かした表現ができる。</w:t>
            </w:r>
          </w:p>
        </w:tc>
        <w:tc>
          <w:tcPr>
            <w:tcW w:w="2304" w:type="dxa"/>
            <w:tcBorders>
              <w:top w:val="nil"/>
              <w:left w:val="nil"/>
              <w:bottom w:val="single" w:sz="4" w:space="0" w:color="auto"/>
              <w:right w:val="single" w:sz="4" w:space="0" w:color="auto"/>
            </w:tcBorders>
            <w:shd w:val="clear" w:color="auto" w:fill="auto"/>
            <w:tcMar>
              <w:top w:w="57" w:type="dxa"/>
            </w:tcMar>
            <w:hideMark/>
          </w:tcPr>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情報やメディアの意味や役割を理解できる。</w:t>
            </w:r>
          </w:p>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情報の信憑性を確かめる方法を理解する。</w:t>
            </w:r>
          </w:p>
          <w:p w:rsidR="00535660" w:rsidRPr="00535660" w:rsidRDefault="00FB7B67" w:rsidP="00FB7B67">
            <w:pPr>
              <w:widowControl/>
              <w:ind w:left="180" w:hangingChars="100" w:hanging="180"/>
              <w:jc w:val="left"/>
              <w:rPr>
                <w:rFonts w:asciiTheme="minorEastAsia" w:hAnsiTheme="minorEastAsia" w:cs="ＭＳ Ｐゴシック"/>
                <w:color w:val="000000"/>
                <w:kern w:val="0"/>
                <w:szCs w:val="18"/>
              </w:rPr>
            </w:pPr>
            <w:r>
              <w:rPr>
                <w:rFonts w:asciiTheme="minorEastAsia" w:hAnsiTheme="minorEastAsia" w:cs="ＭＳ Ｐゴシック" w:hint="eastAsia"/>
                <w:color w:val="000000"/>
                <w:kern w:val="0"/>
                <w:szCs w:val="18"/>
              </w:rPr>
              <w:t>・</w:t>
            </w:r>
            <w:r w:rsidR="0096182E">
              <w:rPr>
                <w:rFonts w:asciiTheme="minorEastAsia" w:hAnsiTheme="minorEastAsia" w:cs="ＭＳ Ｐゴシック" w:hint="eastAsia"/>
                <w:color w:val="000000"/>
                <w:kern w:val="0"/>
                <w:szCs w:val="18"/>
              </w:rPr>
              <w:t>表現メディアの特徴を理解する。</w:t>
            </w:r>
          </w:p>
        </w:tc>
      </w:tr>
    </w:tbl>
    <w:p w:rsidR="00535660" w:rsidRPr="00535660" w:rsidRDefault="00535660" w:rsidP="00535660">
      <w:pPr>
        <w:rPr>
          <w:rFonts w:asciiTheme="minorEastAsia"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５　</w:t>
      </w:r>
      <w:r w:rsidRPr="00535660">
        <w:rPr>
          <w:rFonts w:asciiTheme="majorEastAsia" w:eastAsiaTheme="majorEastAsia" w:hAnsiTheme="majorEastAsia" w:hint="eastAsia"/>
          <w:szCs w:val="18"/>
        </w:rPr>
        <w:t>単元の授業計画並びに評価計画（</w:t>
      </w:r>
      <w:r w:rsidR="0096182E">
        <w:rPr>
          <w:rFonts w:asciiTheme="majorEastAsia" w:eastAsiaTheme="majorEastAsia" w:hAnsiTheme="majorEastAsia" w:hint="eastAsia"/>
          <w:szCs w:val="18"/>
        </w:rPr>
        <w:t>４</w:t>
      </w:r>
      <w:r w:rsidRPr="00535660">
        <w:rPr>
          <w:rFonts w:asciiTheme="majorEastAsia" w:eastAsiaTheme="majorEastAsia" w:hAnsiTheme="majorEastAsia" w:hint="eastAsia"/>
          <w:szCs w:val="18"/>
        </w:rPr>
        <w:t>時間）</w:t>
      </w:r>
    </w:p>
    <w:tbl>
      <w:tblPr>
        <w:tblStyle w:val="1"/>
        <w:tblW w:w="9215" w:type="dxa"/>
        <w:tblInd w:w="397" w:type="dxa"/>
        <w:tblLook w:val="04A0" w:firstRow="1" w:lastRow="0" w:firstColumn="1" w:lastColumn="0" w:noHBand="0" w:noVBand="1"/>
      </w:tblPr>
      <w:tblGrid>
        <w:gridCol w:w="977"/>
        <w:gridCol w:w="4176"/>
        <w:gridCol w:w="396"/>
        <w:gridCol w:w="396"/>
        <w:gridCol w:w="396"/>
        <w:gridCol w:w="396"/>
        <w:gridCol w:w="2478"/>
      </w:tblGrid>
      <w:tr w:rsidR="00E712A9" w:rsidRPr="00535660" w:rsidTr="00E712A9">
        <w:trPr>
          <w:trHeight w:val="48"/>
        </w:trPr>
        <w:tc>
          <w:tcPr>
            <w:tcW w:w="992" w:type="dxa"/>
            <w:vMerge w:val="restart"/>
            <w:shd w:val="pct20" w:color="auto" w:fill="auto"/>
            <w:vAlign w:val="center"/>
          </w:tcPr>
          <w:p w:rsidR="00E712A9" w:rsidRPr="00535660" w:rsidRDefault="00E712A9" w:rsidP="00535660">
            <w:pPr>
              <w:jc w:val="center"/>
              <w:rPr>
                <w:rFonts w:asciiTheme="minorEastAsia" w:hAnsiTheme="minorEastAsia"/>
                <w:szCs w:val="18"/>
              </w:rPr>
            </w:pPr>
            <w:r w:rsidRPr="00535660">
              <w:rPr>
                <w:rFonts w:asciiTheme="minorEastAsia" w:hAnsiTheme="minorEastAsia" w:hint="eastAsia"/>
                <w:szCs w:val="18"/>
              </w:rPr>
              <w:t>時間</w:t>
            </w:r>
          </w:p>
        </w:tc>
        <w:tc>
          <w:tcPr>
            <w:tcW w:w="4311" w:type="dxa"/>
            <w:vMerge w:val="restart"/>
            <w:shd w:val="pct20" w:color="auto" w:fill="auto"/>
            <w:vAlign w:val="center"/>
          </w:tcPr>
          <w:p w:rsidR="00E712A9" w:rsidRPr="00535660" w:rsidRDefault="00E712A9" w:rsidP="00535660">
            <w:pPr>
              <w:jc w:val="center"/>
              <w:rPr>
                <w:rFonts w:asciiTheme="minorEastAsia" w:hAnsiTheme="minorEastAsia"/>
                <w:szCs w:val="18"/>
              </w:rPr>
            </w:pPr>
            <w:r w:rsidRPr="00535660">
              <w:rPr>
                <w:rFonts w:asciiTheme="minorEastAsia" w:hAnsiTheme="minorEastAsia" w:hint="eastAsia"/>
                <w:szCs w:val="18"/>
              </w:rPr>
              <w:t>学習活動</w:t>
            </w:r>
            <w:r>
              <w:rPr>
                <w:rFonts w:asciiTheme="minorEastAsia" w:hAnsiTheme="minorEastAsia" w:hint="eastAsia"/>
                <w:szCs w:val="18"/>
              </w:rPr>
              <w:t>・内容</w:t>
            </w:r>
          </w:p>
        </w:tc>
        <w:tc>
          <w:tcPr>
            <w:tcW w:w="1359" w:type="dxa"/>
            <w:gridSpan w:val="4"/>
            <w:shd w:val="pct20" w:color="auto" w:fill="auto"/>
            <w:vAlign w:val="center"/>
          </w:tcPr>
          <w:p w:rsidR="00E712A9" w:rsidRPr="00535660" w:rsidRDefault="00E712A9" w:rsidP="00E712A9">
            <w:pPr>
              <w:jc w:val="center"/>
              <w:rPr>
                <w:rFonts w:asciiTheme="minorEastAsia" w:hAnsiTheme="minorEastAsia"/>
                <w:szCs w:val="18"/>
              </w:rPr>
            </w:pPr>
            <w:r>
              <w:rPr>
                <w:rFonts w:asciiTheme="minorEastAsia" w:hAnsiTheme="minorEastAsia" w:hint="eastAsia"/>
                <w:szCs w:val="18"/>
              </w:rPr>
              <w:t>評価の観点</w:t>
            </w:r>
          </w:p>
        </w:tc>
        <w:tc>
          <w:tcPr>
            <w:tcW w:w="2553" w:type="dxa"/>
            <w:vMerge w:val="restart"/>
            <w:shd w:val="pct20" w:color="auto" w:fill="auto"/>
            <w:vAlign w:val="center"/>
          </w:tcPr>
          <w:p w:rsidR="00E712A9" w:rsidRPr="00535660" w:rsidRDefault="00E712A9" w:rsidP="00535660">
            <w:pPr>
              <w:jc w:val="center"/>
              <w:rPr>
                <w:rFonts w:asciiTheme="minorEastAsia" w:hAnsiTheme="minorEastAsia"/>
                <w:szCs w:val="18"/>
              </w:rPr>
            </w:pPr>
            <w:r w:rsidRPr="00535660">
              <w:rPr>
                <w:rFonts w:asciiTheme="minorEastAsia" w:hAnsiTheme="minorEastAsia" w:hint="eastAsia"/>
                <w:szCs w:val="18"/>
              </w:rPr>
              <w:t>評価方法</w:t>
            </w:r>
          </w:p>
        </w:tc>
      </w:tr>
      <w:tr w:rsidR="00E712A9" w:rsidRPr="00535660" w:rsidTr="00E712A9">
        <w:trPr>
          <w:trHeight w:val="94"/>
        </w:trPr>
        <w:tc>
          <w:tcPr>
            <w:tcW w:w="992" w:type="dxa"/>
            <w:vMerge/>
            <w:shd w:val="pct20" w:color="auto" w:fill="auto"/>
            <w:vAlign w:val="center"/>
          </w:tcPr>
          <w:p w:rsidR="00E712A9" w:rsidRPr="00535660" w:rsidRDefault="00E712A9" w:rsidP="00535660">
            <w:pPr>
              <w:jc w:val="center"/>
              <w:rPr>
                <w:rFonts w:asciiTheme="minorEastAsia" w:hAnsiTheme="minorEastAsia"/>
                <w:szCs w:val="18"/>
              </w:rPr>
            </w:pPr>
          </w:p>
        </w:tc>
        <w:tc>
          <w:tcPr>
            <w:tcW w:w="4311" w:type="dxa"/>
            <w:vMerge/>
            <w:shd w:val="pct20" w:color="auto" w:fill="auto"/>
            <w:vAlign w:val="center"/>
          </w:tcPr>
          <w:p w:rsidR="00E712A9" w:rsidRPr="00535660" w:rsidRDefault="00E712A9" w:rsidP="00535660">
            <w:pPr>
              <w:jc w:val="center"/>
              <w:rPr>
                <w:rFonts w:asciiTheme="minorEastAsia" w:hAnsiTheme="minorEastAsia"/>
                <w:szCs w:val="18"/>
              </w:rPr>
            </w:pPr>
          </w:p>
        </w:tc>
        <w:tc>
          <w:tcPr>
            <w:tcW w:w="339" w:type="dxa"/>
            <w:shd w:val="pct20" w:color="auto" w:fill="auto"/>
            <w:vAlign w:val="center"/>
          </w:tcPr>
          <w:p w:rsidR="00E712A9" w:rsidRPr="00535660" w:rsidRDefault="00E712A9" w:rsidP="00535660">
            <w:pPr>
              <w:jc w:val="center"/>
              <w:rPr>
                <w:rFonts w:asciiTheme="minorEastAsia" w:hAnsiTheme="minorEastAsia"/>
                <w:szCs w:val="18"/>
              </w:rPr>
            </w:pPr>
            <w:r>
              <w:rPr>
                <w:rFonts w:asciiTheme="minorEastAsia" w:hAnsiTheme="minorEastAsia" w:hint="eastAsia"/>
                <w:szCs w:val="18"/>
              </w:rPr>
              <w:t>関</w:t>
            </w:r>
          </w:p>
        </w:tc>
        <w:tc>
          <w:tcPr>
            <w:tcW w:w="340" w:type="dxa"/>
            <w:shd w:val="pct20" w:color="auto" w:fill="auto"/>
            <w:vAlign w:val="center"/>
          </w:tcPr>
          <w:p w:rsidR="00E712A9" w:rsidRPr="00535660" w:rsidRDefault="00E712A9" w:rsidP="00535660">
            <w:pPr>
              <w:jc w:val="center"/>
              <w:rPr>
                <w:rFonts w:asciiTheme="minorEastAsia" w:hAnsiTheme="minorEastAsia"/>
                <w:szCs w:val="18"/>
              </w:rPr>
            </w:pPr>
            <w:r>
              <w:rPr>
                <w:rFonts w:asciiTheme="minorEastAsia" w:hAnsiTheme="minorEastAsia" w:hint="eastAsia"/>
                <w:szCs w:val="18"/>
              </w:rPr>
              <w:t>思</w:t>
            </w:r>
          </w:p>
        </w:tc>
        <w:tc>
          <w:tcPr>
            <w:tcW w:w="340" w:type="dxa"/>
            <w:shd w:val="pct20" w:color="auto" w:fill="auto"/>
            <w:vAlign w:val="center"/>
          </w:tcPr>
          <w:p w:rsidR="00E712A9" w:rsidRPr="00535660" w:rsidRDefault="00E712A9" w:rsidP="00535660">
            <w:pPr>
              <w:jc w:val="center"/>
              <w:rPr>
                <w:rFonts w:asciiTheme="minorEastAsia" w:hAnsiTheme="minorEastAsia"/>
                <w:szCs w:val="18"/>
              </w:rPr>
            </w:pPr>
            <w:r>
              <w:rPr>
                <w:rFonts w:asciiTheme="minorEastAsia" w:hAnsiTheme="minorEastAsia" w:hint="eastAsia"/>
                <w:szCs w:val="18"/>
              </w:rPr>
              <w:t>技</w:t>
            </w:r>
          </w:p>
        </w:tc>
        <w:tc>
          <w:tcPr>
            <w:tcW w:w="340" w:type="dxa"/>
            <w:shd w:val="pct20" w:color="auto" w:fill="auto"/>
            <w:vAlign w:val="center"/>
          </w:tcPr>
          <w:p w:rsidR="00E712A9" w:rsidRPr="00535660" w:rsidRDefault="00E712A9" w:rsidP="00535660">
            <w:pPr>
              <w:jc w:val="center"/>
              <w:rPr>
                <w:rFonts w:asciiTheme="minorEastAsia" w:hAnsiTheme="minorEastAsia"/>
                <w:szCs w:val="18"/>
              </w:rPr>
            </w:pPr>
            <w:r>
              <w:rPr>
                <w:rFonts w:asciiTheme="minorEastAsia" w:hAnsiTheme="minorEastAsia" w:hint="eastAsia"/>
                <w:szCs w:val="18"/>
              </w:rPr>
              <w:t>知</w:t>
            </w:r>
          </w:p>
        </w:tc>
        <w:tc>
          <w:tcPr>
            <w:tcW w:w="2553" w:type="dxa"/>
            <w:vMerge/>
            <w:shd w:val="pct20" w:color="auto" w:fill="auto"/>
            <w:vAlign w:val="center"/>
          </w:tcPr>
          <w:p w:rsidR="00E712A9" w:rsidRPr="00535660" w:rsidRDefault="00E712A9" w:rsidP="00535660">
            <w:pPr>
              <w:jc w:val="center"/>
              <w:rPr>
                <w:rFonts w:asciiTheme="minorEastAsia" w:hAnsiTheme="minorEastAsia"/>
                <w:szCs w:val="18"/>
              </w:rPr>
            </w:pPr>
          </w:p>
        </w:tc>
      </w:tr>
      <w:tr w:rsidR="00E712A9" w:rsidRPr="00535660" w:rsidTr="002A75A1">
        <w:trPr>
          <w:trHeight w:val="737"/>
        </w:trPr>
        <w:tc>
          <w:tcPr>
            <w:tcW w:w="992" w:type="dxa"/>
            <w:vAlign w:val="center"/>
          </w:tcPr>
          <w:p w:rsidR="00E712A9" w:rsidRDefault="00E712A9" w:rsidP="00535660">
            <w:pPr>
              <w:rPr>
                <w:rFonts w:asciiTheme="minorEastAsia" w:hAnsiTheme="minorEastAsia"/>
                <w:szCs w:val="18"/>
              </w:rPr>
            </w:pPr>
            <w:r w:rsidRPr="00535660">
              <w:rPr>
                <w:rFonts w:asciiTheme="minorEastAsia" w:hAnsiTheme="minorEastAsia" w:hint="eastAsia"/>
                <w:szCs w:val="18"/>
              </w:rPr>
              <w:t>第１時間</w:t>
            </w:r>
          </w:p>
          <w:p w:rsidR="00E712A9" w:rsidRPr="00535660" w:rsidRDefault="00E712A9" w:rsidP="00535660">
            <w:pPr>
              <w:rPr>
                <w:rFonts w:asciiTheme="minorEastAsia" w:hAnsiTheme="minorEastAsia"/>
                <w:szCs w:val="18"/>
              </w:rPr>
            </w:pPr>
            <w:r w:rsidRPr="00535660">
              <w:rPr>
                <w:rFonts w:asciiTheme="majorEastAsia" w:eastAsiaTheme="majorEastAsia" w:hAnsiTheme="majorEastAsia"/>
                <w:b/>
                <w:szCs w:val="18"/>
              </w:rPr>
              <w:t>（本時）</w:t>
            </w:r>
          </w:p>
        </w:tc>
        <w:tc>
          <w:tcPr>
            <w:tcW w:w="4311" w:type="dxa"/>
            <w:vAlign w:val="center"/>
          </w:tcPr>
          <w:p w:rsidR="00E712A9" w:rsidRDefault="00E712A9" w:rsidP="00535660">
            <w:pPr>
              <w:rPr>
                <w:rFonts w:asciiTheme="minorEastAsia" w:hAnsiTheme="minorEastAsia"/>
                <w:szCs w:val="18"/>
              </w:rPr>
            </w:pPr>
            <w:r>
              <w:rPr>
                <w:rFonts w:asciiTheme="minorEastAsia" w:hAnsiTheme="minorEastAsia" w:hint="eastAsia"/>
                <w:szCs w:val="18"/>
              </w:rPr>
              <w:t>・社会における情報と生活。</w:t>
            </w:r>
          </w:p>
          <w:p w:rsidR="00E712A9" w:rsidRDefault="00E712A9" w:rsidP="00535660">
            <w:pPr>
              <w:rPr>
                <w:rFonts w:asciiTheme="minorEastAsia" w:hAnsiTheme="minorEastAsia"/>
                <w:szCs w:val="18"/>
              </w:rPr>
            </w:pPr>
            <w:r>
              <w:rPr>
                <w:rFonts w:asciiTheme="minorEastAsia" w:hAnsiTheme="minorEastAsia" w:hint="eastAsia"/>
                <w:szCs w:val="18"/>
              </w:rPr>
              <w:t>・情報の特質と価値。</w:t>
            </w:r>
          </w:p>
          <w:p w:rsidR="00E712A9" w:rsidRPr="00535660" w:rsidRDefault="00E712A9" w:rsidP="00535660">
            <w:pPr>
              <w:rPr>
                <w:rFonts w:asciiTheme="minorEastAsia" w:hAnsiTheme="minorEastAsia"/>
                <w:szCs w:val="18"/>
              </w:rPr>
            </w:pPr>
            <w:r>
              <w:rPr>
                <w:rFonts w:asciiTheme="minorEastAsia" w:hAnsiTheme="minorEastAsia" w:hint="eastAsia"/>
                <w:szCs w:val="18"/>
              </w:rPr>
              <w:t>・生徒のメディア接触時間の把握。</w:t>
            </w:r>
          </w:p>
        </w:tc>
        <w:tc>
          <w:tcPr>
            <w:tcW w:w="339"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E"/>
                </mc:Choice>
                <mc:Fallback>
                  <w:t>◎</w:t>
                </mc:Fallback>
              </mc:AlternateContent>
            </w:r>
          </w:p>
        </w:tc>
        <w:tc>
          <w:tcPr>
            <w:tcW w:w="340"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B"/>
                </mc:Choice>
                <mc:Fallback>
                  <w:t>○</w:t>
                </mc:Fallback>
              </mc:AlternateContent>
            </w:r>
          </w:p>
        </w:tc>
        <w:tc>
          <w:tcPr>
            <w:tcW w:w="2553" w:type="dxa"/>
            <w:vAlign w:val="center"/>
          </w:tcPr>
          <w:p w:rsidR="00E712A9" w:rsidRPr="00535660" w:rsidRDefault="00CE63F1" w:rsidP="002A75A1">
            <w:pPr>
              <w:rPr>
                <w:rFonts w:asciiTheme="minorEastAsia" w:hAnsiTheme="minorEastAsia"/>
                <w:szCs w:val="18"/>
              </w:rPr>
            </w:pPr>
            <w:r>
              <w:rPr>
                <w:rFonts w:asciiTheme="minorEastAsia" w:hAnsiTheme="minorEastAsia" w:hint="eastAsia"/>
                <w:szCs w:val="18"/>
              </w:rPr>
              <w:t>行動</w:t>
            </w:r>
            <w:r w:rsidR="00E712A9" w:rsidRPr="00535660">
              <w:rPr>
                <w:rFonts w:asciiTheme="minorEastAsia" w:hAnsiTheme="minorEastAsia" w:hint="eastAsia"/>
                <w:szCs w:val="18"/>
              </w:rPr>
              <w:t>観察</w:t>
            </w:r>
            <w:r>
              <w:rPr>
                <w:rFonts w:asciiTheme="minorEastAsia" w:hAnsiTheme="minorEastAsia" w:hint="eastAsia"/>
                <w:szCs w:val="18"/>
              </w:rPr>
              <w:t>，</w:t>
            </w:r>
            <w:r w:rsidR="002A75A1">
              <w:rPr>
                <w:rFonts w:asciiTheme="minorEastAsia" w:hAnsiTheme="minorEastAsia" w:hint="eastAsia"/>
                <w:szCs w:val="18"/>
              </w:rPr>
              <w:t>ワークシート</w:t>
            </w:r>
          </w:p>
        </w:tc>
      </w:tr>
      <w:tr w:rsidR="00E712A9" w:rsidRPr="00535660" w:rsidTr="002A75A1">
        <w:trPr>
          <w:trHeight w:val="737"/>
        </w:trPr>
        <w:tc>
          <w:tcPr>
            <w:tcW w:w="992" w:type="dxa"/>
            <w:vAlign w:val="center"/>
          </w:tcPr>
          <w:p w:rsidR="00E712A9" w:rsidRPr="00535660" w:rsidRDefault="00E712A9" w:rsidP="00535660">
            <w:pPr>
              <w:rPr>
                <w:rFonts w:asciiTheme="minorEastAsia" w:hAnsiTheme="minorEastAsia"/>
                <w:szCs w:val="18"/>
              </w:rPr>
            </w:pPr>
            <w:r w:rsidRPr="00535660">
              <w:rPr>
                <w:rFonts w:asciiTheme="minorEastAsia" w:hAnsiTheme="minorEastAsia" w:hint="eastAsia"/>
                <w:szCs w:val="18"/>
              </w:rPr>
              <w:t>第２時間</w:t>
            </w:r>
          </w:p>
        </w:tc>
        <w:tc>
          <w:tcPr>
            <w:tcW w:w="4311" w:type="dxa"/>
            <w:vAlign w:val="center"/>
          </w:tcPr>
          <w:p w:rsidR="00E712A9" w:rsidRDefault="00E712A9" w:rsidP="00E712A9">
            <w:pPr>
              <w:jc w:val="both"/>
              <w:rPr>
                <w:rFonts w:asciiTheme="minorEastAsia" w:hAnsiTheme="minorEastAsia"/>
                <w:szCs w:val="18"/>
              </w:rPr>
            </w:pPr>
            <w:r>
              <w:rPr>
                <w:rFonts w:asciiTheme="minorEastAsia" w:hAnsiTheme="minorEastAsia" w:hint="eastAsia"/>
                <w:szCs w:val="18"/>
              </w:rPr>
              <w:t>・情報の信憑性の検討。</w:t>
            </w:r>
          </w:p>
          <w:p w:rsidR="00E712A9" w:rsidRPr="00535660" w:rsidRDefault="00E712A9" w:rsidP="00E712A9">
            <w:pPr>
              <w:jc w:val="both"/>
              <w:rPr>
                <w:rFonts w:asciiTheme="minorEastAsia" w:hAnsiTheme="minorEastAsia"/>
                <w:szCs w:val="18"/>
              </w:rPr>
            </w:pPr>
            <w:r>
              <w:rPr>
                <w:rFonts w:asciiTheme="minorEastAsia" w:hAnsiTheme="minorEastAsia" w:hint="eastAsia"/>
                <w:szCs w:val="18"/>
              </w:rPr>
              <w:t>・情報の信憑性と確かめる方法。</w:t>
            </w:r>
          </w:p>
        </w:tc>
        <w:tc>
          <w:tcPr>
            <w:tcW w:w="339"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E"/>
                </mc:Choice>
                <mc:Fallback>
                  <w:t>◎</w:t>
                </mc:Fallback>
              </mc:AlternateContent>
            </w:r>
          </w:p>
        </w:tc>
        <w:tc>
          <w:tcPr>
            <w:tcW w:w="340"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B"/>
                </mc:Choice>
                <mc:Fallback>
                  <w:t>○</w:t>
                </mc:Fallback>
              </mc:AlternateContent>
            </w:r>
          </w:p>
        </w:tc>
        <w:tc>
          <w:tcPr>
            <w:tcW w:w="2553" w:type="dxa"/>
            <w:vAlign w:val="center"/>
          </w:tcPr>
          <w:p w:rsidR="00E712A9" w:rsidRPr="00535660" w:rsidRDefault="00CE63F1" w:rsidP="00623593">
            <w:pPr>
              <w:rPr>
                <w:rFonts w:asciiTheme="minorEastAsia" w:hAnsiTheme="minorEastAsia"/>
                <w:szCs w:val="18"/>
              </w:rPr>
            </w:pPr>
            <w:r>
              <w:rPr>
                <w:rFonts w:asciiTheme="minorEastAsia" w:hAnsiTheme="minorEastAsia" w:hint="eastAsia"/>
                <w:szCs w:val="18"/>
              </w:rPr>
              <w:t>ワークシート，テスト</w:t>
            </w:r>
          </w:p>
        </w:tc>
      </w:tr>
      <w:tr w:rsidR="00E712A9" w:rsidRPr="00535660" w:rsidTr="002A75A1">
        <w:trPr>
          <w:trHeight w:val="737"/>
        </w:trPr>
        <w:tc>
          <w:tcPr>
            <w:tcW w:w="992" w:type="dxa"/>
            <w:vAlign w:val="center"/>
          </w:tcPr>
          <w:p w:rsidR="00E712A9" w:rsidRPr="00535660" w:rsidRDefault="00E712A9" w:rsidP="00535660">
            <w:pPr>
              <w:rPr>
                <w:rFonts w:asciiTheme="minorEastAsia" w:hAnsiTheme="minorEastAsia"/>
                <w:szCs w:val="18"/>
              </w:rPr>
            </w:pPr>
            <w:r w:rsidRPr="00535660">
              <w:rPr>
                <w:rFonts w:asciiTheme="minorEastAsia" w:hAnsiTheme="minorEastAsia" w:hint="eastAsia"/>
                <w:szCs w:val="18"/>
              </w:rPr>
              <w:t>第３時間</w:t>
            </w:r>
          </w:p>
        </w:tc>
        <w:tc>
          <w:tcPr>
            <w:tcW w:w="4311" w:type="dxa"/>
            <w:vAlign w:val="center"/>
          </w:tcPr>
          <w:p w:rsidR="00E712A9" w:rsidRDefault="00E712A9" w:rsidP="00445736">
            <w:pPr>
              <w:spacing w:line="0" w:lineRule="atLeast"/>
              <w:rPr>
                <w:rFonts w:asciiTheme="minorEastAsia" w:hAnsiTheme="minorEastAsia"/>
                <w:szCs w:val="18"/>
              </w:rPr>
            </w:pPr>
            <w:r>
              <w:rPr>
                <w:rFonts w:asciiTheme="minorEastAsia" w:hAnsiTheme="minorEastAsia" w:hint="eastAsia"/>
                <w:szCs w:val="18"/>
              </w:rPr>
              <w:t>・メディアという言葉の意味。</w:t>
            </w:r>
          </w:p>
          <w:p w:rsidR="00E712A9" w:rsidRDefault="00E712A9" w:rsidP="00E712A9">
            <w:pPr>
              <w:spacing w:line="0" w:lineRule="atLeast"/>
              <w:ind w:left="180" w:hangingChars="100" w:hanging="180"/>
              <w:rPr>
                <w:rFonts w:asciiTheme="minorEastAsia" w:hAnsiTheme="minorEastAsia"/>
                <w:szCs w:val="18"/>
              </w:rPr>
            </w:pPr>
            <w:r>
              <w:rPr>
                <w:rFonts w:asciiTheme="minorEastAsia" w:hAnsiTheme="minorEastAsia" w:hint="eastAsia"/>
                <w:szCs w:val="18"/>
              </w:rPr>
              <w:t>・表現メディアと伝達メディアの意味と具体例。</w:t>
            </w:r>
          </w:p>
          <w:p w:rsidR="00E712A9" w:rsidRPr="00535660" w:rsidRDefault="00E712A9" w:rsidP="00E712A9">
            <w:pPr>
              <w:spacing w:line="0" w:lineRule="atLeast"/>
              <w:ind w:left="180" w:hangingChars="100" w:hanging="180"/>
              <w:rPr>
                <w:rFonts w:asciiTheme="minorEastAsia" w:hAnsiTheme="minorEastAsia"/>
                <w:szCs w:val="18"/>
              </w:rPr>
            </w:pPr>
            <w:r>
              <w:rPr>
                <w:rFonts w:asciiTheme="minorEastAsia" w:hAnsiTheme="minorEastAsia" w:hint="eastAsia"/>
                <w:szCs w:val="18"/>
              </w:rPr>
              <w:t>・文字，画像，動画，音の特徴と活用例。</w:t>
            </w:r>
          </w:p>
        </w:tc>
        <w:tc>
          <w:tcPr>
            <w:tcW w:w="339"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E712A9" w:rsidP="008B46E0">
            <w:pPr>
              <w:jc w:val="center"/>
              <w:rPr>
                <w:rFonts w:asciiTheme="minorEastAsia" w:hAnsiTheme="minorEastAsia"/>
                <w:szCs w:val="18"/>
              </w:rPr>
            </w:pPr>
          </w:p>
        </w:tc>
        <w:tc>
          <w:tcPr>
            <w:tcW w:w="340" w:type="dxa"/>
            <w:vAlign w:val="center"/>
          </w:tcPr>
          <w:p w:rsidR="00E712A9" w:rsidRPr="00535660" w:rsidRDefault="00CE63F1" w:rsidP="00CE63F1">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E"/>
                </mc:Choice>
                <mc:Fallback>
                  <w:t>◎</w:t>
                </mc:Fallback>
              </mc:AlternateContent>
            </w:r>
          </w:p>
        </w:tc>
        <w:tc>
          <w:tcPr>
            <w:tcW w:w="2553" w:type="dxa"/>
            <w:vAlign w:val="center"/>
          </w:tcPr>
          <w:p w:rsidR="00E712A9" w:rsidRPr="00535660" w:rsidRDefault="00E712A9" w:rsidP="002A75A1">
            <w:pPr>
              <w:rPr>
                <w:rFonts w:asciiTheme="minorEastAsia" w:hAnsiTheme="minorEastAsia"/>
                <w:szCs w:val="18"/>
              </w:rPr>
            </w:pPr>
            <w:r w:rsidRPr="00535660">
              <w:rPr>
                <w:rFonts w:asciiTheme="minorEastAsia" w:hAnsiTheme="minorEastAsia" w:hint="eastAsia"/>
                <w:szCs w:val="18"/>
              </w:rPr>
              <w:t>ワークシート</w:t>
            </w:r>
          </w:p>
        </w:tc>
      </w:tr>
      <w:tr w:rsidR="00E712A9" w:rsidRPr="00535660" w:rsidTr="002A75A1">
        <w:trPr>
          <w:trHeight w:val="737"/>
        </w:trPr>
        <w:tc>
          <w:tcPr>
            <w:tcW w:w="992" w:type="dxa"/>
            <w:vAlign w:val="center"/>
          </w:tcPr>
          <w:p w:rsidR="00E712A9" w:rsidRPr="00E712A9" w:rsidRDefault="00E712A9" w:rsidP="00535660">
            <w:pPr>
              <w:rPr>
                <w:rFonts w:asciiTheme="minorEastAsia" w:hAnsiTheme="minorEastAsia"/>
                <w:szCs w:val="18"/>
              </w:rPr>
            </w:pPr>
            <w:r w:rsidRPr="00535660">
              <w:rPr>
                <w:rFonts w:asciiTheme="minorEastAsia" w:hAnsiTheme="minorEastAsia" w:hint="eastAsia"/>
                <w:szCs w:val="18"/>
              </w:rPr>
              <w:t>第４時間</w:t>
            </w:r>
          </w:p>
        </w:tc>
        <w:tc>
          <w:tcPr>
            <w:tcW w:w="4311" w:type="dxa"/>
            <w:vAlign w:val="center"/>
          </w:tcPr>
          <w:p w:rsidR="00E712A9" w:rsidRPr="00445736" w:rsidRDefault="00E712A9" w:rsidP="00E712A9">
            <w:pPr>
              <w:spacing w:line="0" w:lineRule="atLeast"/>
              <w:rPr>
                <w:rFonts w:asciiTheme="minorEastAsia" w:hAnsiTheme="minorEastAsia"/>
                <w:szCs w:val="18"/>
              </w:rPr>
            </w:pPr>
            <w:r>
              <w:rPr>
                <w:rFonts w:hint="eastAsia"/>
                <w:szCs w:val="18"/>
              </w:rPr>
              <w:t>・生徒による表現メディアの選択と表現の実習。</w:t>
            </w:r>
          </w:p>
        </w:tc>
        <w:tc>
          <w:tcPr>
            <w:tcW w:w="339" w:type="dxa"/>
            <w:vAlign w:val="center"/>
          </w:tcPr>
          <w:p w:rsidR="00E712A9" w:rsidRPr="00535660" w:rsidRDefault="002A75A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B"/>
                </mc:Choice>
                <mc:Fallback>
                  <w:t>○</w:t>
                </mc:Fallback>
              </mc:AlternateContent>
            </w:r>
          </w:p>
        </w:tc>
        <w:tc>
          <w:tcPr>
            <w:tcW w:w="340"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B"/>
                </mc:Choice>
                <mc:Fallback>
                  <w:t>○</w:t>
                </mc:Fallback>
              </mc:AlternateContent>
            </w:r>
          </w:p>
        </w:tc>
        <w:tc>
          <w:tcPr>
            <w:tcW w:w="340" w:type="dxa"/>
            <w:vAlign w:val="center"/>
          </w:tcPr>
          <w:p w:rsidR="00E712A9" w:rsidRPr="00535660" w:rsidRDefault="00CE63F1" w:rsidP="008B46E0">
            <w:pPr>
              <w:jc w:val="center"/>
              <w:rPr>
                <w:rFonts w:asciiTheme="minorEastAsia" w:hAnsiTheme="minorEastAsia"/>
                <w:szCs w:val="18"/>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18"/>
              </w:rPr>
              <mc:AlternateContent>
                <mc:Choice Requires="w16se">
                  <w16se:symEx w16se:font="Segoe UI Emoji" w16se:char="25CE"/>
                </mc:Choice>
                <mc:Fallback>
                  <w:t>◎</w:t>
                </mc:Fallback>
              </mc:AlternateContent>
            </w:r>
          </w:p>
        </w:tc>
        <w:tc>
          <w:tcPr>
            <w:tcW w:w="340" w:type="dxa"/>
            <w:vAlign w:val="center"/>
          </w:tcPr>
          <w:p w:rsidR="00E712A9" w:rsidRPr="00535660" w:rsidRDefault="00E712A9" w:rsidP="008B46E0">
            <w:pPr>
              <w:jc w:val="center"/>
              <w:rPr>
                <w:rFonts w:asciiTheme="minorEastAsia" w:hAnsiTheme="minorEastAsia"/>
                <w:szCs w:val="18"/>
              </w:rPr>
            </w:pPr>
          </w:p>
        </w:tc>
        <w:tc>
          <w:tcPr>
            <w:tcW w:w="2553" w:type="dxa"/>
            <w:vAlign w:val="center"/>
          </w:tcPr>
          <w:p w:rsidR="00CE63F1" w:rsidRDefault="00CE63F1" w:rsidP="00CE63F1">
            <w:pPr>
              <w:rPr>
                <w:rFonts w:asciiTheme="minorEastAsia" w:hAnsiTheme="minorEastAsia"/>
                <w:szCs w:val="18"/>
              </w:rPr>
            </w:pPr>
            <w:r>
              <w:rPr>
                <w:rFonts w:asciiTheme="minorEastAsia" w:hAnsiTheme="minorEastAsia" w:hint="eastAsia"/>
                <w:szCs w:val="18"/>
              </w:rPr>
              <w:t>行動観察，成果物，</w:t>
            </w:r>
          </w:p>
          <w:p w:rsidR="00E712A9" w:rsidRPr="00535660" w:rsidRDefault="00CE63F1" w:rsidP="00CE63F1">
            <w:pPr>
              <w:rPr>
                <w:rFonts w:asciiTheme="minorEastAsia" w:hAnsiTheme="minorEastAsia"/>
                <w:szCs w:val="18"/>
              </w:rPr>
            </w:pPr>
            <w:r>
              <w:rPr>
                <w:rFonts w:asciiTheme="minorEastAsia" w:hAnsiTheme="minorEastAsia" w:hint="eastAsia"/>
                <w:szCs w:val="18"/>
              </w:rPr>
              <w:t>ワークシート</w:t>
            </w:r>
          </w:p>
        </w:tc>
      </w:tr>
    </w:tbl>
    <w:p w:rsidR="006543BA" w:rsidRDefault="00E712A9" w:rsidP="00CE63F1">
      <w:pPr>
        <w:ind w:firstLineChars="4300" w:firstLine="7740"/>
        <w:rPr>
          <w:rFonts w:asciiTheme="minorEastAsia" w:hAnsiTheme="minorEastAsia" w:cs="ＭＳ明朝"/>
          <w:kern w:val="0"/>
          <w:szCs w:val="18"/>
        </w:rPr>
      </w:pPr>
      <w:r>
        <w:rPr>
          <mc:AlternateContent>
            <mc:Choice Requires="w16se">
              <w:rFonts w:asciiTheme="minorEastAsia" w:hAnsiTheme="minorEastAsia" w:cs="ＭＳ明朝" w:hint="eastAsia"/>
            </mc:Choice>
            <mc:Fallback>
              <w:rFonts w:ascii="Segoe UI Emoji" w:eastAsia="Segoe UI Emoji" w:hAnsi="Segoe UI Emoji" w:cs="Segoe UI Emoji"/>
            </mc:Fallback>
          </mc:AlternateContent>
          <w:kern w:val="0"/>
          <w:szCs w:val="18"/>
        </w:rPr>
        <mc:AlternateContent>
          <mc:Choice Requires="w16se">
            <w16se:symEx w16se:font="Segoe UI Emoji" w16se:char="25CE"/>
          </mc:Choice>
          <mc:Fallback>
            <w:t>◎</w:t>
          </mc:Fallback>
        </mc:AlternateContent>
      </w:r>
      <w:r>
        <w:rPr>
          <w:rFonts w:asciiTheme="minorEastAsia" w:hAnsiTheme="minorEastAsia" w:cs="ＭＳ明朝" w:hint="eastAsia"/>
          <w:kern w:val="0"/>
          <w:szCs w:val="18"/>
        </w:rPr>
        <w:t xml:space="preserve">：記録に残す評価　</w:t>
      </w:r>
    </w:p>
    <w:p w:rsidR="00E712A9" w:rsidRDefault="00E712A9" w:rsidP="00CE63F1">
      <w:pPr>
        <w:ind w:right="-1" w:firstLineChars="4300" w:firstLine="7740"/>
        <w:rPr>
          <w:rFonts w:asciiTheme="minorEastAsia" w:hAnsiTheme="minorEastAsia" w:cs="ＭＳ明朝"/>
          <w:kern w:val="0"/>
          <w:szCs w:val="18"/>
        </w:rPr>
      </w:pPr>
      <w:r>
        <w:rPr>
          <mc:AlternateContent>
            <mc:Choice Requires="w16se">
              <w:rFonts w:asciiTheme="minorEastAsia" w:hAnsiTheme="minorEastAsia" w:cs="ＭＳ明朝" w:hint="eastAsia"/>
            </mc:Choice>
            <mc:Fallback>
              <w:rFonts w:ascii="Segoe UI Emoji" w:eastAsia="Segoe UI Emoji" w:hAnsi="Segoe UI Emoji" w:cs="Segoe UI Emoji"/>
            </mc:Fallback>
          </mc:AlternateContent>
          <w:kern w:val="0"/>
          <w:szCs w:val="18"/>
        </w:rPr>
        <mc:AlternateContent>
          <mc:Choice Requires="w16se">
            <w16se:symEx w16se:font="Segoe UI Emoji" w16se:char="25CB"/>
          </mc:Choice>
          <mc:Fallback>
            <w:t>○</w:t>
          </mc:Fallback>
        </mc:AlternateContent>
      </w:r>
      <w:r>
        <w:rPr>
          <w:rFonts w:asciiTheme="minorEastAsia" w:hAnsiTheme="minorEastAsia" w:cs="ＭＳ明朝" w:hint="eastAsia"/>
          <w:kern w:val="0"/>
          <w:szCs w:val="18"/>
        </w:rPr>
        <w:t>：指導に生かす評価</w:t>
      </w:r>
    </w:p>
    <w:p w:rsidR="0096182E" w:rsidRDefault="0096182E" w:rsidP="00384091">
      <w:pPr>
        <w:ind w:firstLineChars="300" w:firstLine="540"/>
        <w:rPr>
          <w:rFonts w:asciiTheme="minorEastAsia" w:hAnsiTheme="minorEastAsia" w:cs="ＭＳ明朝"/>
          <w:kern w:val="0"/>
          <w:szCs w:val="18"/>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lastRenderedPageBreak/>
        <w:t>Ⅱ</w:t>
      </w:r>
      <w:r w:rsidRPr="00D77359">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本時の計画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w:t>
      </w:r>
      <w:r>
        <w:rPr>
          <w:rFonts w:asciiTheme="majorEastAsia" w:eastAsiaTheme="majorEastAsia" w:hAnsiTheme="majorEastAsia" w:hint="eastAsia"/>
          <w:szCs w:val="18"/>
        </w:rPr>
        <w:t>本時の目標（評価規準）</w:t>
      </w:r>
    </w:p>
    <w:p w:rsidR="00893B53" w:rsidRPr="00893B53" w:rsidRDefault="00893B53" w:rsidP="00791113">
      <w:pPr>
        <w:ind w:firstLineChars="200" w:firstLine="360"/>
        <w:rPr>
          <w:rFonts w:asciiTheme="minorEastAsia" w:hAnsiTheme="minorEastAsia" w:cs="ＭＳ Ｐゴシック"/>
          <w:color w:val="000000"/>
          <w:kern w:val="0"/>
          <w:szCs w:val="18"/>
        </w:rPr>
      </w:pPr>
      <w:r w:rsidRPr="00893B53">
        <w:rPr>
          <w:rFonts w:asciiTheme="minorEastAsia" w:hAnsiTheme="minorEastAsia" w:cs="ＭＳ Ｐゴシック" w:hint="eastAsia"/>
          <w:color w:val="000000"/>
          <w:kern w:val="0"/>
          <w:szCs w:val="18"/>
        </w:rPr>
        <w:t>・</w:t>
      </w:r>
      <w:r w:rsidR="00937A37">
        <w:rPr>
          <w:rFonts w:asciiTheme="minorEastAsia" w:hAnsiTheme="minorEastAsia" w:cs="ＭＳ Ｐゴシック" w:hint="eastAsia"/>
          <w:color w:val="000000"/>
          <w:kern w:val="0"/>
          <w:szCs w:val="18"/>
        </w:rPr>
        <w:t>情報の意味と特質を理解する。</w:t>
      </w:r>
    </w:p>
    <w:p w:rsidR="00937A37" w:rsidRDefault="00893B53" w:rsidP="00384091">
      <w:pPr>
        <w:spacing w:line="0" w:lineRule="atLeast"/>
        <w:ind w:firstLineChars="200" w:firstLine="360"/>
        <w:rPr>
          <w:szCs w:val="18"/>
        </w:rPr>
      </w:pPr>
      <w:r w:rsidRPr="00893B53">
        <w:rPr>
          <w:rFonts w:hint="eastAsia"/>
          <w:szCs w:val="18"/>
        </w:rPr>
        <w:t>・</w:t>
      </w:r>
      <w:r w:rsidR="00937A37">
        <w:rPr>
          <w:rFonts w:hint="eastAsia"/>
          <w:szCs w:val="18"/>
        </w:rPr>
        <w:t>情報には価値があり，その取り扱いには注意が必要であることを理解する。</w:t>
      </w:r>
    </w:p>
    <w:p w:rsidR="00893B53" w:rsidRPr="00893B53" w:rsidRDefault="00937A37" w:rsidP="00384091">
      <w:pPr>
        <w:spacing w:line="0" w:lineRule="atLeast"/>
        <w:ind w:firstLineChars="200" w:firstLine="360"/>
        <w:rPr>
          <w:szCs w:val="18"/>
        </w:rPr>
      </w:pPr>
      <w:r>
        <w:rPr>
          <w:rFonts w:hint="eastAsia"/>
          <w:szCs w:val="18"/>
        </w:rPr>
        <w:t>・「情報」の学習内容の必要性を感じさせ，学習意欲を高める。</w:t>
      </w:r>
    </w:p>
    <w:p w:rsidR="00791113" w:rsidRDefault="00C351FE" w:rsidP="00791113">
      <w:pPr>
        <w:rPr>
          <w:rFonts w:asciiTheme="majorEastAsia" w:eastAsiaTheme="majorEastAsia" w:hAnsiTheme="majorEastAsia"/>
          <w:szCs w:val="18"/>
        </w:rPr>
      </w:pPr>
      <w:r>
        <w:rPr>
          <w:rFonts w:asciiTheme="majorEastAsia" w:eastAsiaTheme="majorEastAsia" w:hAnsiTheme="majorEastAsia" w:hint="eastAsia"/>
          <w:szCs w:val="18"/>
        </w:rPr>
        <w:t xml:space="preserve">２　</w:t>
      </w:r>
      <w:r w:rsidRPr="00C351FE">
        <w:rPr>
          <w:rFonts w:asciiTheme="majorEastAsia" w:eastAsiaTheme="majorEastAsia" w:hAnsiTheme="majorEastAsia" w:hint="eastAsia"/>
          <w:szCs w:val="18"/>
        </w:rPr>
        <w:t>本時の</w:t>
      </w:r>
      <w:r w:rsidR="00EE6E19">
        <w:rPr>
          <w:rFonts w:asciiTheme="majorEastAsia" w:eastAsiaTheme="majorEastAsia" w:hAnsiTheme="majorEastAsia" w:hint="eastAsia"/>
          <w:szCs w:val="18"/>
        </w:rPr>
        <w:t>「関心・意欲・態度」の</w:t>
      </w:r>
      <w:r w:rsidRPr="00C351FE">
        <w:rPr>
          <w:rFonts w:asciiTheme="majorEastAsia" w:eastAsiaTheme="majorEastAsia" w:hAnsiTheme="majorEastAsia" w:hint="eastAsia"/>
          <w:szCs w:val="18"/>
        </w:rPr>
        <w:t>評価と「努力を要する」生徒への手立て</w:t>
      </w:r>
    </w:p>
    <w:p w:rsidR="004F4C44" w:rsidRPr="00791113" w:rsidRDefault="004F4C44" w:rsidP="00791113">
      <w:pPr>
        <w:ind w:firstLineChars="200" w:firstLine="360"/>
        <w:rPr>
          <w:rFonts w:asciiTheme="majorEastAsia" w:eastAsiaTheme="majorEastAsia" w:hAnsiTheme="majorEastAsia"/>
          <w:szCs w:val="18"/>
        </w:rPr>
      </w:pPr>
      <w:r>
        <w:rPr>
          <w:rFonts w:hint="eastAsia"/>
          <w:szCs w:val="18"/>
        </w:rPr>
        <w:t>・</w:t>
      </w:r>
      <w:r w:rsidR="00C351FE" w:rsidRPr="00C351FE">
        <w:rPr>
          <w:rFonts w:hint="eastAsia"/>
          <w:szCs w:val="18"/>
        </w:rPr>
        <w:t>「十分満足できる」状況（Ａ）</w:t>
      </w:r>
    </w:p>
    <w:p w:rsidR="00C351FE" w:rsidRPr="00C351FE" w:rsidRDefault="00944443" w:rsidP="00791113">
      <w:pPr>
        <w:ind w:leftChars="300" w:left="540" w:firstLineChars="100" w:firstLine="180"/>
        <w:rPr>
          <w:rFonts w:asciiTheme="minorEastAsia" w:hAnsiTheme="minorEastAsia"/>
          <w:szCs w:val="18"/>
        </w:rPr>
      </w:pPr>
      <w:r>
        <w:rPr>
          <w:rFonts w:asciiTheme="minorEastAsia" w:hAnsiTheme="minorEastAsia" w:hint="eastAsia"/>
          <w:szCs w:val="18"/>
        </w:rPr>
        <w:t>グループ作業において，自分の意見を述べ，さらにみんなの意見をうまくまとめるなど，作業を主導しみんなをまとめた。</w:t>
      </w:r>
    </w:p>
    <w:p w:rsidR="004F4C44" w:rsidRDefault="004F4C44" w:rsidP="00791113">
      <w:pPr>
        <w:ind w:firstLineChars="200" w:firstLine="360"/>
        <w:rPr>
          <w:szCs w:val="18"/>
        </w:rPr>
      </w:pPr>
      <w:r>
        <w:rPr>
          <w:rFonts w:hint="eastAsia"/>
          <w:szCs w:val="18"/>
        </w:rPr>
        <w:t>・</w:t>
      </w:r>
      <w:r w:rsidR="00C351FE" w:rsidRPr="00C351FE">
        <w:rPr>
          <w:rFonts w:hint="eastAsia"/>
          <w:szCs w:val="18"/>
        </w:rPr>
        <w:t>「おおむね満足できる」状況（Ｂ）</w:t>
      </w:r>
    </w:p>
    <w:p w:rsidR="00C351FE" w:rsidRPr="00C351FE" w:rsidRDefault="00944443" w:rsidP="00384091">
      <w:pPr>
        <w:ind w:firstLineChars="400" w:firstLine="720"/>
        <w:rPr>
          <w:rFonts w:asciiTheme="minorEastAsia" w:hAnsiTheme="minorEastAsia"/>
          <w:szCs w:val="18"/>
        </w:rPr>
      </w:pPr>
      <w:r>
        <w:rPr>
          <w:rFonts w:asciiTheme="minorEastAsia" w:hAnsiTheme="minorEastAsia" w:hint="eastAsia"/>
          <w:szCs w:val="18"/>
        </w:rPr>
        <w:t>グループ作業において，積極的に自分の意見を述べるなど，作業を積極的に手伝った。</w:t>
      </w:r>
    </w:p>
    <w:p w:rsidR="004F4C44" w:rsidRDefault="004F4C44" w:rsidP="00384091">
      <w:pPr>
        <w:ind w:firstLineChars="200" w:firstLine="360"/>
        <w:rPr>
          <w:rFonts w:asciiTheme="minorEastAsia" w:hAnsiTheme="minorEastAsia"/>
          <w:szCs w:val="18"/>
        </w:rPr>
      </w:pPr>
      <w:r>
        <w:rPr>
          <w:rFonts w:asciiTheme="minorEastAsia" w:hAnsiTheme="minorEastAsia" w:hint="eastAsia"/>
          <w:szCs w:val="18"/>
        </w:rPr>
        <w:t>・</w:t>
      </w:r>
      <w:r w:rsidR="00C351FE" w:rsidRPr="00C351FE">
        <w:rPr>
          <w:rFonts w:asciiTheme="minorEastAsia" w:hAnsiTheme="minorEastAsia" w:hint="eastAsia"/>
          <w:szCs w:val="18"/>
        </w:rPr>
        <w:t>「努力を要する」状況</w:t>
      </w:r>
      <w:r w:rsidR="00C351FE">
        <w:rPr>
          <w:rFonts w:asciiTheme="minorEastAsia" w:hAnsiTheme="minorEastAsia" w:hint="eastAsia"/>
          <w:szCs w:val="18"/>
        </w:rPr>
        <w:t>（Ｃ）</w:t>
      </w:r>
      <w:r w:rsidR="00C351FE" w:rsidRPr="00C351FE">
        <w:rPr>
          <w:rFonts w:asciiTheme="minorEastAsia" w:hAnsiTheme="minorEastAsia" w:hint="eastAsia"/>
          <w:szCs w:val="18"/>
        </w:rPr>
        <w:t>と評価した生徒への手立て</w:t>
      </w:r>
    </w:p>
    <w:p w:rsidR="00C351FE" w:rsidRDefault="00944443" w:rsidP="00944443">
      <w:pPr>
        <w:ind w:leftChars="300" w:left="540" w:firstLineChars="100" w:firstLine="180"/>
        <w:rPr>
          <w:rFonts w:asciiTheme="minorEastAsia" w:hAnsiTheme="minorEastAsia"/>
          <w:szCs w:val="18"/>
        </w:rPr>
      </w:pPr>
      <w:r>
        <w:rPr>
          <w:rFonts w:asciiTheme="minorEastAsia" w:hAnsiTheme="minorEastAsia" w:hint="eastAsia"/>
          <w:szCs w:val="18"/>
        </w:rPr>
        <w:t>グループ作業において，聞かれたことには答えていたが，積極的に発言しなかったなど，言われたことだけをやっていた。</w:t>
      </w:r>
      <w:r w:rsidR="007E61F5">
        <w:rPr>
          <w:rFonts w:asciiTheme="minorEastAsia" w:hAnsiTheme="minorEastAsia" w:hint="eastAsia"/>
          <w:szCs w:val="18"/>
        </w:rPr>
        <w:t>机間指導を行うとともに，</w:t>
      </w:r>
      <w:r>
        <w:rPr>
          <w:rFonts w:asciiTheme="minorEastAsia" w:hAnsiTheme="minorEastAsia" w:hint="eastAsia"/>
          <w:szCs w:val="18"/>
        </w:rPr>
        <w:t>ワークシート</w:t>
      </w:r>
      <w:r w:rsidR="004F4C44" w:rsidRPr="00C351FE">
        <w:rPr>
          <w:rFonts w:asciiTheme="minorEastAsia" w:hAnsiTheme="minorEastAsia" w:hint="eastAsia"/>
          <w:szCs w:val="18"/>
        </w:rPr>
        <w:t>で添削</w:t>
      </w:r>
      <w:r>
        <w:rPr>
          <w:rFonts w:asciiTheme="minorEastAsia" w:hAnsiTheme="minorEastAsia" w:hint="eastAsia"/>
          <w:szCs w:val="18"/>
        </w:rPr>
        <w:t>するなど</w:t>
      </w:r>
      <w:r w:rsidR="007E61F5">
        <w:rPr>
          <w:rFonts w:asciiTheme="minorEastAsia" w:hAnsiTheme="minorEastAsia" w:hint="eastAsia"/>
          <w:szCs w:val="18"/>
        </w:rPr>
        <w:t>，</w:t>
      </w:r>
      <w:r w:rsidR="004F4C44">
        <w:rPr>
          <w:rFonts w:asciiTheme="minorEastAsia" w:hAnsiTheme="minorEastAsia" w:hint="eastAsia"/>
          <w:szCs w:val="18"/>
        </w:rPr>
        <w:t>適切な</w:t>
      </w:r>
      <w:r w:rsidR="00C351FE" w:rsidRPr="00C351FE">
        <w:rPr>
          <w:rFonts w:asciiTheme="minorEastAsia" w:hAnsiTheme="minorEastAsia" w:hint="eastAsia"/>
          <w:szCs w:val="18"/>
        </w:rPr>
        <w:t>指導</w:t>
      </w:r>
      <w:r w:rsidR="004F4C44">
        <w:rPr>
          <w:rFonts w:asciiTheme="minorEastAsia" w:hAnsiTheme="minorEastAsia" w:hint="eastAsia"/>
          <w:szCs w:val="18"/>
        </w:rPr>
        <w:t>を</w:t>
      </w:r>
      <w:r w:rsidR="00C351FE" w:rsidRPr="00C351FE">
        <w:rPr>
          <w:rFonts w:asciiTheme="minorEastAsia" w:hAnsiTheme="minorEastAsia" w:hint="eastAsia"/>
          <w:szCs w:val="18"/>
        </w:rPr>
        <w:t>する。</w:t>
      </w:r>
    </w:p>
    <w:p w:rsidR="009C53B3" w:rsidRPr="00FA0F19" w:rsidRDefault="004F4C44" w:rsidP="009C53B3">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３</w:t>
      </w:r>
      <w:r w:rsidR="009C53B3" w:rsidRPr="00FA0F19">
        <w:rPr>
          <w:rFonts w:asciiTheme="majorEastAsia" w:eastAsiaTheme="majorEastAsia" w:hAnsiTheme="majorEastAsia" w:cs="ＭＳ明朝" w:hint="eastAsia"/>
          <w:kern w:val="0"/>
          <w:szCs w:val="18"/>
        </w:rPr>
        <w:t xml:space="preserve">　本時のポイント</w:t>
      </w:r>
    </w:p>
    <w:p w:rsidR="00C146C4" w:rsidRDefault="00C146C4" w:rsidP="00384091">
      <w:pPr>
        <w:ind w:leftChars="100" w:left="180" w:firstLineChars="100" w:firstLine="180"/>
        <w:rPr>
          <w:szCs w:val="18"/>
        </w:rPr>
      </w:pPr>
      <w:r>
        <w:rPr>
          <w:rFonts w:hint="eastAsia"/>
          <w:szCs w:val="18"/>
        </w:rPr>
        <w:t>「情報」が私たちの生活と深く結びついていることを理解させ，「情報」の学びが日常生活や将来の自分に役立つものだという感覚を与えたい。情報技術の発達は，人の関係や社会の制度などを変えてきた。学習を通して人・社会・技術の関わりの中でいかに賢く生きていけばよいのか</w:t>
      </w:r>
      <w:r w:rsidR="007E61F5">
        <w:rPr>
          <w:rFonts w:asciiTheme="minorEastAsia" w:hAnsiTheme="minorEastAsia" w:hint="eastAsia"/>
          <w:szCs w:val="18"/>
        </w:rPr>
        <w:t>，</w:t>
      </w:r>
      <w:r>
        <w:rPr>
          <w:rFonts w:hint="eastAsia"/>
          <w:szCs w:val="18"/>
        </w:rPr>
        <w:t>その知識とスキルを身に</w:t>
      </w:r>
      <w:r w:rsidR="007E61F5">
        <w:rPr>
          <w:rFonts w:hint="eastAsia"/>
          <w:szCs w:val="18"/>
        </w:rPr>
        <w:t>付ける</w:t>
      </w:r>
      <w:r>
        <w:rPr>
          <w:rFonts w:hint="eastAsia"/>
          <w:szCs w:val="18"/>
        </w:rPr>
        <w:t>ことの必要性を理解させたい。また</w:t>
      </w:r>
      <w:r w:rsidR="007E61F5">
        <w:rPr>
          <w:rFonts w:asciiTheme="minorEastAsia" w:hAnsiTheme="minorEastAsia" w:hint="eastAsia"/>
          <w:szCs w:val="18"/>
        </w:rPr>
        <w:t>，</w:t>
      </w:r>
      <w:r>
        <w:rPr>
          <w:rFonts w:hint="eastAsia"/>
          <w:szCs w:val="18"/>
        </w:rPr>
        <w:t>ものの消費から情報の消費へ進んでいる現在進行形の社会の姿を見せたい。</w:t>
      </w:r>
    </w:p>
    <w:p w:rsidR="00C146C4" w:rsidRDefault="00C146C4" w:rsidP="00384091">
      <w:pPr>
        <w:ind w:leftChars="100" w:left="180" w:firstLineChars="100" w:firstLine="180"/>
        <w:rPr>
          <w:szCs w:val="18"/>
        </w:rPr>
      </w:pPr>
      <w:r>
        <w:rPr>
          <w:rFonts w:hint="eastAsia"/>
          <w:szCs w:val="18"/>
        </w:rPr>
        <w:t>実習ではテレビゲームやマンガ，雑誌なども例に挙げている。これらは，娯楽や教養を得るために情報を浪費する例である。ものとの対比も含めて，情報と接する時間が長いことを実感させたい。</w:t>
      </w:r>
    </w:p>
    <w:p w:rsidR="00AD687E" w:rsidRPr="00FA0F19" w:rsidRDefault="00AD687E" w:rsidP="00AD687E">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４</w:t>
      </w:r>
      <w:r w:rsidRPr="00FA0F19">
        <w:rPr>
          <w:rFonts w:asciiTheme="majorEastAsia" w:eastAsiaTheme="majorEastAsia" w:hAnsiTheme="majorEastAsia" w:cs="ＭＳ明朝" w:hint="eastAsia"/>
          <w:kern w:val="0"/>
          <w:szCs w:val="18"/>
        </w:rPr>
        <w:t xml:space="preserve">　</w:t>
      </w:r>
      <w:r>
        <w:rPr>
          <w:rFonts w:asciiTheme="majorEastAsia" w:eastAsiaTheme="majorEastAsia" w:hAnsiTheme="majorEastAsia" w:cs="ＭＳ明朝" w:hint="eastAsia"/>
          <w:kern w:val="0"/>
          <w:szCs w:val="18"/>
        </w:rPr>
        <w:t>準備するもの</w:t>
      </w:r>
    </w:p>
    <w:p w:rsidR="00AD687E" w:rsidRDefault="00AD687E" w:rsidP="00AD687E">
      <w:pPr>
        <w:ind w:leftChars="200" w:left="540" w:hangingChars="100" w:hanging="180"/>
        <w:rPr>
          <w:szCs w:val="18"/>
        </w:rPr>
      </w:pPr>
      <w:r>
        <w:rPr>
          <w:rFonts w:hint="eastAsia"/>
          <w:szCs w:val="18"/>
        </w:rPr>
        <w:t>・パソコン，携帯電話，スマートフォン，携帯型音楽プレーヤ，テレビ・ラジオ，ＣＤ・ＤＶＤ・</w:t>
      </w:r>
      <w:r>
        <w:rPr>
          <w:rFonts w:hint="eastAsia"/>
          <w:szCs w:val="18"/>
        </w:rPr>
        <w:t>Blue-ray</w:t>
      </w:r>
      <w:r>
        <w:rPr>
          <w:rFonts w:hint="eastAsia"/>
          <w:szCs w:val="18"/>
        </w:rPr>
        <w:t>，広告・チラシ，新聞・雑誌・書籍</w:t>
      </w:r>
    </w:p>
    <w:p w:rsidR="008B3D70" w:rsidRDefault="00AD687E" w:rsidP="008B3D70">
      <w:pPr>
        <w:ind w:leftChars="200" w:left="540" w:hangingChars="100" w:hanging="180"/>
        <w:rPr>
          <w:szCs w:val="18"/>
        </w:rPr>
      </w:pPr>
      <w:r>
        <w:rPr>
          <w:rFonts w:hint="eastAsia"/>
          <w:szCs w:val="18"/>
        </w:rPr>
        <w:t>・</w:t>
      </w:r>
      <w:r w:rsidR="008B3D70">
        <w:rPr>
          <w:rFonts w:hint="eastAsia"/>
          <w:szCs w:val="18"/>
        </w:rPr>
        <w:t>電子マネー，ポイントカード</w:t>
      </w:r>
    </w:p>
    <w:p w:rsidR="008B3D70" w:rsidRDefault="008B3D70" w:rsidP="00FC7ECC">
      <w:pPr>
        <w:ind w:firstLineChars="100" w:firstLine="180"/>
        <w:rPr>
          <w:szCs w:val="18"/>
        </w:rPr>
      </w:pPr>
      <w:r>
        <w:rPr>
          <w:rFonts w:hint="eastAsia"/>
          <w:szCs w:val="18"/>
        </w:rPr>
        <w:t>〔実習で利用するもの〕</w:t>
      </w:r>
      <w:r w:rsidR="00AD687E">
        <w:rPr>
          <w:rFonts w:hint="eastAsia"/>
          <w:szCs w:val="18"/>
        </w:rPr>
        <w:t>・</w:t>
      </w:r>
      <w:r>
        <w:rPr>
          <w:rFonts w:hint="eastAsia"/>
          <w:szCs w:val="18"/>
        </w:rPr>
        <w:t>ワークシート</w:t>
      </w:r>
      <w:r w:rsidR="00FC7ECC">
        <w:rPr>
          <w:rFonts w:hint="eastAsia"/>
          <w:szCs w:val="18"/>
        </w:rPr>
        <w:t xml:space="preserve">　　</w:t>
      </w:r>
      <w:r>
        <w:rPr>
          <w:rFonts w:hint="eastAsia"/>
          <w:szCs w:val="18"/>
        </w:rPr>
        <w:t>・集計表，発表用の模造紙</w:t>
      </w:r>
    </w:p>
    <w:p w:rsidR="008B3D70" w:rsidRDefault="008B3D70" w:rsidP="00FC7ECC">
      <w:pPr>
        <w:ind w:firstLineChars="100" w:firstLine="180"/>
        <w:rPr>
          <w:szCs w:val="18"/>
        </w:rPr>
      </w:pPr>
      <w:r>
        <w:rPr>
          <w:rFonts w:hint="eastAsia"/>
          <w:szCs w:val="18"/>
        </w:rPr>
        <w:t>〔その他〕</w:t>
      </w:r>
      <w:r w:rsidR="00FC7ECC">
        <w:rPr>
          <w:rFonts w:hint="eastAsia"/>
          <w:szCs w:val="18"/>
        </w:rPr>
        <w:t xml:space="preserve">　　　　　</w:t>
      </w:r>
      <w:r w:rsidR="00FC7ECC">
        <w:rPr>
          <w:rFonts w:hint="eastAsia"/>
          <w:szCs w:val="18"/>
        </w:rPr>
        <w:t xml:space="preserve"> </w:t>
      </w:r>
      <w:r>
        <w:rPr>
          <w:rFonts w:hint="eastAsia"/>
          <w:szCs w:val="18"/>
        </w:rPr>
        <w:t>・メディア環境研究所「メディア定点調査」</w:t>
      </w:r>
      <w:hyperlink r:id="rId7" w:history="1">
        <w:r w:rsidR="00FC7ECC" w:rsidRPr="001C5187">
          <w:rPr>
            <w:rStyle w:val="ab"/>
            <w:rFonts w:hint="eastAsia"/>
            <w:szCs w:val="18"/>
          </w:rPr>
          <w:t>https://mekanken.com/mediasurveys/</w:t>
        </w:r>
      </w:hyperlink>
    </w:p>
    <w:p w:rsidR="00FC7ECC" w:rsidRDefault="00FC7ECC" w:rsidP="0051498F">
      <w:pPr>
        <w:rPr>
          <w:rFonts w:asciiTheme="majorEastAsia" w:eastAsiaTheme="majorEastAsia" w:hAnsiTheme="majorEastAsia" w:cs="ＭＳ明朝"/>
          <w:kern w:val="0"/>
          <w:szCs w:val="18"/>
        </w:rPr>
      </w:pPr>
    </w:p>
    <w:p w:rsidR="0051498F" w:rsidRPr="0051498F" w:rsidRDefault="00AD687E" w:rsidP="0051498F">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５</w:t>
      </w:r>
      <w:r w:rsidR="0051498F">
        <w:rPr>
          <w:rFonts w:asciiTheme="majorEastAsia" w:eastAsiaTheme="majorEastAsia" w:hAnsiTheme="majorEastAsia" w:cs="ＭＳ明朝" w:hint="eastAsia"/>
          <w:kern w:val="0"/>
          <w:szCs w:val="18"/>
        </w:rPr>
        <w:t xml:space="preserve">　</w:t>
      </w:r>
      <w:r w:rsidR="0051498F" w:rsidRPr="0051498F">
        <w:rPr>
          <w:rFonts w:asciiTheme="majorEastAsia" w:eastAsiaTheme="majorEastAsia" w:hAnsiTheme="majorEastAsia" w:cs="ＭＳ明朝" w:hint="eastAsia"/>
          <w:kern w:val="0"/>
          <w:szCs w:val="18"/>
        </w:rPr>
        <w:t>本時の展開</w:t>
      </w:r>
    </w:p>
    <w:tbl>
      <w:tblPr>
        <w:tblStyle w:val="a3"/>
        <w:tblW w:w="9580" w:type="dxa"/>
        <w:tblInd w:w="108" w:type="dxa"/>
        <w:tblLayout w:type="fixed"/>
        <w:tblLook w:val="04A0" w:firstRow="1" w:lastRow="0" w:firstColumn="1" w:lastColumn="0" w:noHBand="0" w:noVBand="1"/>
      </w:tblPr>
      <w:tblGrid>
        <w:gridCol w:w="850"/>
        <w:gridCol w:w="4932"/>
        <w:gridCol w:w="3798"/>
      </w:tblGrid>
      <w:tr w:rsidR="00A53D3A" w:rsidRPr="0051498F" w:rsidTr="00A53D3A">
        <w:tc>
          <w:tcPr>
            <w:tcW w:w="850" w:type="dxa"/>
          </w:tcPr>
          <w:p w:rsidR="0051498F" w:rsidRPr="0051498F" w:rsidRDefault="00A53D3A" w:rsidP="000873D1">
            <w:pPr>
              <w:jc w:val="cente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時間</w:t>
            </w:r>
          </w:p>
        </w:tc>
        <w:tc>
          <w:tcPr>
            <w:tcW w:w="4932" w:type="dxa"/>
            <w:tcBorders>
              <w:bottom w:val="single" w:sz="4" w:space="0" w:color="auto"/>
            </w:tcBorders>
          </w:tcPr>
          <w:p w:rsidR="0051498F" w:rsidRPr="0051498F" w:rsidRDefault="00892654" w:rsidP="00892654">
            <w:pPr>
              <w:jc w:val="cente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学習内容・</w:t>
            </w:r>
            <w:r w:rsidR="0051498F" w:rsidRPr="0051498F">
              <w:rPr>
                <w:rFonts w:asciiTheme="majorEastAsia" w:eastAsiaTheme="majorEastAsia" w:hAnsiTheme="majorEastAsia" w:cs="ＭＳ明朝" w:hint="eastAsia"/>
                <w:kern w:val="0"/>
                <w:szCs w:val="18"/>
              </w:rPr>
              <w:t>学習活動</w:t>
            </w:r>
          </w:p>
        </w:tc>
        <w:tc>
          <w:tcPr>
            <w:tcW w:w="3798" w:type="dxa"/>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指導上の留意点</w:t>
            </w:r>
            <w:r w:rsidR="00EE6E19">
              <w:rPr>
                <w:rFonts w:asciiTheme="majorEastAsia" w:eastAsiaTheme="majorEastAsia" w:hAnsiTheme="majorEastAsia" w:cs="ＭＳ明朝" w:hint="eastAsia"/>
                <w:kern w:val="0"/>
                <w:szCs w:val="18"/>
              </w:rPr>
              <w:t>（・）</w:t>
            </w:r>
            <w:r w:rsidR="000873D1">
              <w:rPr>
                <w:rFonts w:asciiTheme="majorEastAsia" w:eastAsiaTheme="majorEastAsia" w:hAnsiTheme="majorEastAsia" w:cs="ＭＳ明朝" w:hint="eastAsia"/>
                <w:kern w:val="0"/>
                <w:szCs w:val="18"/>
              </w:rPr>
              <w:t>および評価</w:t>
            </w:r>
            <w:r w:rsidR="00EE6E19">
              <w:rPr>
                <w:rFonts w:asciiTheme="majorEastAsia" w:eastAsiaTheme="majorEastAsia" w:hAnsiTheme="majorEastAsia" w:cs="ＭＳ明朝" w:hint="eastAsia"/>
                <w:kern w:val="0"/>
                <w:szCs w:val="18"/>
              </w:rPr>
              <w:t>（</w:t>
            </w:r>
            <w:r w:rsidR="00EE6E19">
              <w:rPr>
                <mc:AlternateContent>
                  <mc:Choice Requires="w16se">
                    <w:rFonts w:asciiTheme="majorEastAsia" w:eastAsiaTheme="majorEastAsia" w:hAnsiTheme="majorEastAsia" w:cs="ＭＳ明朝" w:hint="eastAsia"/>
                  </mc:Choice>
                  <mc:Fallback>
                    <w:rFonts w:ascii="Segoe UI Emoji" w:eastAsia="Segoe UI Emoji" w:hAnsi="Segoe UI Emoji" w:cs="Segoe UI Emoji"/>
                  </mc:Fallback>
                </mc:AlternateContent>
                <w:kern w:val="0"/>
                <w:szCs w:val="18"/>
              </w:rPr>
              <mc:AlternateContent>
                <mc:Choice Requires="w16se">
                  <w16se:symEx w16se:font="Segoe UI Emoji" w16se:char="25CE"/>
                </mc:Choice>
                <mc:Fallback>
                  <w:t>◎</w:t>
                </mc:Fallback>
              </mc:AlternateContent>
            </w:r>
            <w:r w:rsidR="00EE6E19">
              <w:rPr>
                <w:rFonts w:asciiTheme="majorEastAsia" w:eastAsiaTheme="majorEastAsia" w:hAnsiTheme="majorEastAsia" w:cs="ＭＳ明朝" w:hint="eastAsia"/>
                <w:kern w:val="0"/>
                <w:szCs w:val="18"/>
              </w:rPr>
              <w:t>，</w:t>
            </w:r>
            <w:r w:rsidR="00EE6E19">
              <w:rPr>
                <mc:AlternateContent>
                  <mc:Choice Requires="w16se">
                    <w:rFonts w:asciiTheme="majorEastAsia" w:eastAsiaTheme="majorEastAsia" w:hAnsiTheme="majorEastAsia" w:cs="ＭＳ明朝" w:hint="eastAsia"/>
                  </mc:Choice>
                  <mc:Fallback>
                    <w:rFonts w:ascii="Segoe UI Emoji" w:eastAsia="Segoe UI Emoji" w:hAnsi="Segoe UI Emoji" w:cs="Segoe UI Emoji"/>
                  </mc:Fallback>
                </mc:AlternateContent>
                <w:kern w:val="0"/>
                <w:szCs w:val="18"/>
              </w:rPr>
              <mc:AlternateContent>
                <mc:Choice Requires="w16se">
                  <w16se:symEx w16se:font="Segoe UI Emoji" w16se:char="25CB"/>
                </mc:Choice>
                <mc:Fallback>
                  <w:t>○</w:t>
                </mc:Fallback>
              </mc:AlternateContent>
            </w:r>
            <w:r w:rsidR="00EE6E19">
              <w:rPr>
                <w:rFonts w:asciiTheme="majorEastAsia" w:eastAsiaTheme="majorEastAsia" w:hAnsiTheme="majorEastAsia" w:cs="ＭＳ明朝" w:hint="eastAsia"/>
                <w:kern w:val="0"/>
                <w:szCs w:val="18"/>
              </w:rPr>
              <w:t>）</w:t>
            </w:r>
          </w:p>
        </w:tc>
      </w:tr>
      <w:tr w:rsidR="00A53D3A" w:rsidRPr="0051498F" w:rsidTr="00892654">
        <w:trPr>
          <w:trHeight w:val="364"/>
        </w:trPr>
        <w:tc>
          <w:tcPr>
            <w:tcW w:w="850" w:type="dxa"/>
            <w:tcBorders>
              <w:bottom w:val="single" w:sz="4" w:space="0" w:color="auto"/>
              <w:right w:val="single" w:sz="4" w:space="0" w:color="auto"/>
            </w:tcBorders>
          </w:tcPr>
          <w:p w:rsidR="000873D1" w:rsidRDefault="00A53ECB" w:rsidP="00A53D3A">
            <w:pPr>
              <w:jc w:val="cente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導入</w:t>
            </w:r>
          </w:p>
          <w:p w:rsidR="00A53D3A" w:rsidRPr="00A53D3A" w:rsidRDefault="00A53D3A" w:rsidP="00A53D3A">
            <w:pPr>
              <w:jc w:val="center"/>
              <w:rPr>
                <w:rFonts w:asciiTheme="majorEastAsia" w:eastAsiaTheme="majorEastAsia" w:hAnsiTheme="majorEastAsia" w:cs="ＭＳ明朝"/>
                <w:kern w:val="0"/>
                <w:szCs w:val="18"/>
              </w:rPr>
            </w:pPr>
            <w:r>
              <w:rPr>
                <w:rFonts w:asciiTheme="minorEastAsia" w:hAnsiTheme="minorEastAsia" w:cs="ＭＳ明朝" w:hint="eastAsia"/>
                <w:kern w:val="0"/>
                <w:szCs w:val="18"/>
              </w:rPr>
              <w:t>５分</w:t>
            </w:r>
          </w:p>
        </w:tc>
        <w:tc>
          <w:tcPr>
            <w:tcW w:w="4932" w:type="dxa"/>
            <w:tcBorders>
              <w:top w:val="single" w:sz="4" w:space="0" w:color="auto"/>
              <w:left w:val="single" w:sz="4" w:space="0" w:color="auto"/>
              <w:bottom w:val="single" w:sz="4" w:space="0" w:color="auto"/>
              <w:right w:val="single" w:sz="4" w:space="0" w:color="auto"/>
            </w:tcBorders>
          </w:tcPr>
          <w:p w:rsidR="000873D1" w:rsidRPr="00B87B8F" w:rsidRDefault="00892654" w:rsidP="000873D1">
            <w:pPr>
              <w:rPr>
                <w:rFonts w:asciiTheme="minorEastAsia" w:hAnsiTheme="minorEastAsia" w:cs="ＭＳ明朝"/>
                <w:kern w:val="0"/>
                <w:szCs w:val="18"/>
              </w:rPr>
            </w:pPr>
            <w:r>
              <w:rPr>
                <w:rFonts w:asciiTheme="minorEastAsia" w:hAnsiTheme="minorEastAsia" w:cs="ＭＳ明朝" w:hint="eastAsia"/>
                <w:kern w:val="0"/>
                <w:szCs w:val="18"/>
              </w:rPr>
              <w:t>・本時の目標を把握する。</w:t>
            </w:r>
          </w:p>
        </w:tc>
        <w:tc>
          <w:tcPr>
            <w:tcW w:w="3798" w:type="dxa"/>
            <w:tcBorders>
              <w:left w:val="single" w:sz="4" w:space="0" w:color="auto"/>
              <w:bottom w:val="single" w:sz="4" w:space="0" w:color="auto"/>
            </w:tcBorders>
          </w:tcPr>
          <w:p w:rsidR="00174C75" w:rsidRDefault="0051498F" w:rsidP="00892654">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w:t>
            </w:r>
            <w:r w:rsidR="00892654">
              <w:rPr>
                <w:rFonts w:asciiTheme="minorEastAsia" w:hAnsiTheme="minorEastAsia" w:cs="ＭＳ明朝" w:hint="eastAsia"/>
                <w:kern w:val="0"/>
                <w:szCs w:val="18"/>
              </w:rPr>
              <w:t>本時の指導内容を説明する。</w:t>
            </w:r>
          </w:p>
          <w:p w:rsidR="00892654" w:rsidRPr="0051498F" w:rsidRDefault="00892654" w:rsidP="00892654">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・情報との関わりを実感し，その重要性を理解する。</w:t>
            </w:r>
          </w:p>
        </w:tc>
      </w:tr>
      <w:tr w:rsidR="00A53D3A" w:rsidRPr="0051498F" w:rsidTr="00AD687E">
        <w:trPr>
          <w:trHeight w:val="1560"/>
        </w:trPr>
        <w:tc>
          <w:tcPr>
            <w:tcW w:w="850" w:type="dxa"/>
            <w:tcBorders>
              <w:top w:val="single" w:sz="4" w:space="0" w:color="auto"/>
              <w:bottom w:val="dashed" w:sz="4" w:space="0" w:color="auto"/>
              <w:right w:val="single" w:sz="4" w:space="0" w:color="auto"/>
            </w:tcBorders>
          </w:tcPr>
          <w:p w:rsidR="00AC60E6" w:rsidRDefault="00A53ECB" w:rsidP="00A53D3A">
            <w:pPr>
              <w:jc w:val="cente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展開</w:t>
            </w:r>
            <w:r w:rsidR="00EE6E19">
              <w:rPr>
                <w:rFonts w:asciiTheme="majorEastAsia" w:eastAsiaTheme="majorEastAsia" w:hAnsiTheme="majorEastAsia" w:cs="ＭＳ明朝" w:hint="eastAsia"/>
                <w:kern w:val="0"/>
                <w:szCs w:val="18"/>
              </w:rPr>
              <w:t>１</w:t>
            </w:r>
          </w:p>
          <w:p w:rsidR="00A53D3A" w:rsidRPr="00A53D3A" w:rsidRDefault="00EE6E19" w:rsidP="00A53D3A">
            <w:pPr>
              <w:jc w:val="center"/>
              <w:rPr>
                <w:rFonts w:asciiTheme="majorEastAsia" w:eastAsiaTheme="majorEastAsia" w:hAnsiTheme="majorEastAsia" w:cs="ＭＳ明朝"/>
                <w:kern w:val="0"/>
                <w:szCs w:val="18"/>
              </w:rPr>
            </w:pPr>
            <w:r>
              <w:rPr>
                <w:rFonts w:asciiTheme="minorEastAsia" w:hAnsiTheme="minorEastAsia" w:cs="ＭＳ明朝" w:hint="eastAsia"/>
                <w:kern w:val="0"/>
                <w:szCs w:val="18"/>
              </w:rPr>
              <w:t>３</w:t>
            </w:r>
            <w:r w:rsidR="00A53D3A">
              <w:rPr>
                <w:rFonts w:asciiTheme="minorEastAsia" w:hAnsiTheme="minorEastAsia" w:cs="ＭＳ明朝" w:hint="eastAsia"/>
                <w:kern w:val="0"/>
                <w:szCs w:val="18"/>
              </w:rPr>
              <w:t>０分</w:t>
            </w:r>
          </w:p>
        </w:tc>
        <w:tc>
          <w:tcPr>
            <w:tcW w:w="4932" w:type="dxa"/>
            <w:tcBorders>
              <w:top w:val="single" w:sz="4" w:space="0" w:color="auto"/>
              <w:left w:val="single" w:sz="4" w:space="0" w:color="auto"/>
              <w:bottom w:val="dashed" w:sz="4" w:space="0" w:color="auto"/>
              <w:right w:val="single" w:sz="4" w:space="0" w:color="auto"/>
            </w:tcBorders>
          </w:tcPr>
          <w:p w:rsidR="00842CA8" w:rsidRDefault="00842CA8" w:rsidP="0051498F">
            <w:pPr>
              <w:rPr>
                <w:rFonts w:asciiTheme="minorEastAsia" w:hAnsiTheme="minorEastAsia" w:cs="ＭＳ明朝"/>
                <w:kern w:val="0"/>
                <w:szCs w:val="18"/>
              </w:rPr>
            </w:pPr>
            <w:r w:rsidRPr="00842CA8">
              <w:rPr>
                <w:rFonts w:asciiTheme="minorEastAsia" w:hAnsiTheme="minorEastAsia" w:cs="ＭＳ明朝" w:hint="eastAsia"/>
                <w:kern w:val="0"/>
                <w:szCs w:val="18"/>
              </w:rPr>
              <w:t>・</w:t>
            </w:r>
            <w:r>
              <w:rPr>
                <w:rFonts w:asciiTheme="minorEastAsia" w:hAnsiTheme="minorEastAsia" w:cs="ＭＳ明朝" w:hint="eastAsia"/>
                <w:kern w:val="0"/>
                <w:szCs w:val="18"/>
              </w:rPr>
              <w:t>わたしたちのまわりにあふれる情報を確認する。</w:t>
            </w:r>
          </w:p>
          <w:p w:rsidR="00842CA8" w:rsidRDefault="00842CA8" w:rsidP="0051498F">
            <w:pPr>
              <w:rPr>
                <w:rFonts w:asciiTheme="minorEastAsia" w:hAnsiTheme="minorEastAsia" w:cs="ＭＳ明朝"/>
                <w:kern w:val="0"/>
                <w:szCs w:val="18"/>
              </w:rPr>
            </w:pPr>
          </w:p>
          <w:p w:rsidR="00842CA8" w:rsidRDefault="00842CA8" w:rsidP="0051498F">
            <w:pPr>
              <w:rPr>
                <w:rFonts w:asciiTheme="minorEastAsia" w:hAnsiTheme="minorEastAsia" w:cs="ＭＳ明朝"/>
                <w:kern w:val="0"/>
                <w:szCs w:val="18"/>
              </w:rPr>
            </w:pPr>
          </w:p>
          <w:p w:rsidR="00EE6E19" w:rsidRPr="00842CA8" w:rsidRDefault="00EE6E19" w:rsidP="0051498F">
            <w:pPr>
              <w:rPr>
                <w:rFonts w:asciiTheme="minorEastAsia" w:hAnsiTheme="minorEastAsia" w:cs="ＭＳ明朝"/>
                <w:kern w:val="0"/>
                <w:szCs w:val="18"/>
              </w:rPr>
            </w:pPr>
          </w:p>
          <w:p w:rsidR="00842CA8" w:rsidRDefault="00842CA8" w:rsidP="0051498F">
            <w:pPr>
              <w:rPr>
                <w:rFonts w:asciiTheme="minorEastAsia" w:hAnsiTheme="minorEastAsia" w:cs="ＭＳ明朝"/>
                <w:kern w:val="0"/>
                <w:szCs w:val="18"/>
                <w:bdr w:val="single" w:sz="4" w:space="0" w:color="auto"/>
              </w:rPr>
            </w:pPr>
            <w:r w:rsidRPr="00842CA8">
              <w:rPr>
                <w:rFonts w:asciiTheme="minorEastAsia" w:hAnsiTheme="minorEastAsia" w:cs="ＭＳ明朝" w:hint="eastAsia"/>
                <w:kern w:val="0"/>
                <w:szCs w:val="18"/>
                <w:bdr w:val="single" w:sz="4" w:space="0" w:color="auto"/>
              </w:rPr>
              <w:t>実習</w:t>
            </w:r>
          </w:p>
          <w:p w:rsidR="00EE6E19" w:rsidRDefault="00EE6E19" w:rsidP="0051498F">
            <w:pPr>
              <w:rPr>
                <w:rFonts w:asciiTheme="minorEastAsia" w:hAnsiTheme="minorEastAsia" w:cs="ＭＳ明朝"/>
                <w:kern w:val="0"/>
                <w:szCs w:val="18"/>
              </w:rPr>
            </w:pPr>
          </w:p>
          <w:p w:rsidR="00B87B8F" w:rsidRPr="0051498F" w:rsidRDefault="00842CA8" w:rsidP="00842CA8">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１．平日に平均して，どれくらいの時間それぞれのメディアに触れているかをワークシートに記入する。</w:t>
            </w:r>
          </w:p>
          <w:p w:rsidR="00842CA8" w:rsidRDefault="00842CA8" w:rsidP="00842CA8">
            <w:pPr>
              <w:ind w:left="180" w:hangingChars="100" w:hanging="180"/>
              <w:rPr>
                <w:rFonts w:asciiTheme="minorEastAsia" w:hAnsiTheme="minorEastAsia" w:cs="ＭＳ明朝"/>
                <w:kern w:val="0"/>
                <w:szCs w:val="18"/>
              </w:rPr>
            </w:pPr>
          </w:p>
          <w:p w:rsidR="00842CA8" w:rsidRDefault="00842CA8" w:rsidP="00842CA8">
            <w:pPr>
              <w:ind w:left="180" w:hangingChars="100" w:hanging="180"/>
              <w:rPr>
                <w:rFonts w:asciiTheme="minorEastAsia" w:hAnsiTheme="minorEastAsia" w:cs="ＭＳ明朝"/>
                <w:kern w:val="0"/>
                <w:szCs w:val="18"/>
              </w:rPr>
            </w:pPr>
          </w:p>
          <w:p w:rsidR="00B87B8F" w:rsidRPr="0051498F" w:rsidRDefault="00842CA8" w:rsidP="00842CA8">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２．グループを組み，グループ内での最小値，最大値，平均値などを求める。集計結果とそれを見たグループ内での感想などを模造紙に書き込む。</w:t>
            </w:r>
          </w:p>
          <w:p w:rsidR="00B87B8F" w:rsidRPr="0051498F" w:rsidRDefault="00842CA8" w:rsidP="00842CA8">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３．全グループの集計表を黒板に貼り出し，高校生がメディアとどれくらい接触しているかを確認する。</w:t>
            </w:r>
          </w:p>
          <w:p w:rsidR="00B87B8F" w:rsidRPr="0051498F" w:rsidRDefault="00B87B8F" w:rsidP="0051498F">
            <w:pPr>
              <w:rPr>
                <w:rFonts w:asciiTheme="minorEastAsia" w:hAnsiTheme="minorEastAsia" w:cs="ＭＳ明朝"/>
                <w:kern w:val="0"/>
                <w:szCs w:val="18"/>
              </w:rPr>
            </w:pPr>
          </w:p>
          <w:p w:rsidR="00B87B8F" w:rsidRPr="00E83998" w:rsidRDefault="00B87B8F" w:rsidP="000873D1">
            <w:pPr>
              <w:rPr>
                <w:rFonts w:asciiTheme="minorEastAsia" w:hAnsiTheme="minorEastAsia" w:cs="ＭＳ明朝"/>
                <w:kern w:val="0"/>
                <w:szCs w:val="18"/>
              </w:rPr>
            </w:pPr>
          </w:p>
        </w:tc>
        <w:tc>
          <w:tcPr>
            <w:tcW w:w="3798" w:type="dxa"/>
            <w:tcBorders>
              <w:top w:val="single" w:sz="4" w:space="0" w:color="auto"/>
              <w:left w:val="single" w:sz="4" w:space="0" w:color="auto"/>
              <w:bottom w:val="dashed" w:sz="4" w:space="0" w:color="auto"/>
            </w:tcBorders>
          </w:tcPr>
          <w:p w:rsidR="00842CA8" w:rsidRDefault="00842CA8" w:rsidP="00384091">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・パソコンやスマートフォン，新聞や書籍など，実際にものを用意し，イメージを湧かせる。</w:t>
            </w:r>
          </w:p>
          <w:p w:rsidR="00842CA8" w:rsidRDefault="00842CA8" w:rsidP="00384091">
            <w:pPr>
              <w:ind w:left="180" w:hangingChars="100" w:hanging="180"/>
              <w:rPr>
                <w:rFonts w:asciiTheme="minorEastAsia" w:hAnsiTheme="minorEastAsia" w:cs="ＭＳ明朝"/>
                <w:kern w:val="0"/>
                <w:szCs w:val="18"/>
              </w:rPr>
            </w:pPr>
          </w:p>
          <w:p w:rsidR="00EE6E19" w:rsidRDefault="00EE6E19" w:rsidP="00384091">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・実習を通して，自分の生活と情報との関わりについて見つめさせる。</w:t>
            </w:r>
          </w:p>
          <w:p w:rsidR="00174C75" w:rsidRDefault="00842CA8" w:rsidP="00EE6E19">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・平均するとどれくらいかということを強調する。また「テレビを見ながら雑誌も見る」ということもあり得るが，それらは別々にカウントさせる。</w:t>
            </w:r>
          </w:p>
          <w:p w:rsidR="00842CA8" w:rsidRDefault="00EE6E19" w:rsidP="00384091">
            <w:pPr>
              <w:ind w:left="180" w:hangingChars="100" w:hanging="180"/>
              <w:rPr>
                <w:rFonts w:asciiTheme="minorEastAsia" w:hAnsiTheme="minorEastAsia" w:cs="ＭＳ明朝"/>
                <w:kern w:val="0"/>
                <w:szCs w:val="18"/>
              </w:rPr>
            </w:pPr>
            <w:r>
              <w:rPr>
                <mc:AlternateContent>
                  <mc:Choice Requires="w16se">
                    <w:rFonts w:asciiTheme="minorEastAsia" w:hAnsiTheme="minorEastAsia" w:cs="ＭＳ明朝" w:hint="eastAsia"/>
                  </mc:Choice>
                  <mc:Fallback>
                    <w:rFonts w:ascii="Segoe UI Emoji" w:eastAsia="Segoe UI Emoji" w:hAnsi="Segoe UI Emoji" w:cs="Segoe UI Emoji"/>
                  </mc:Fallback>
                </mc:AlternateContent>
                <w:kern w:val="0"/>
                <w:szCs w:val="18"/>
              </w:rPr>
              <mc:AlternateContent>
                <mc:Choice Requires="w16se">
                  <w16se:symEx w16se:font="Segoe UI Emoji" w16se:char="25CE"/>
                </mc:Choice>
                <mc:Fallback>
                  <w:t>◎</w:t>
                </mc:Fallback>
              </mc:AlternateContent>
            </w:r>
            <w:r>
              <w:rPr>
                <w:rFonts w:asciiTheme="minorEastAsia" w:hAnsiTheme="minorEastAsia" w:cs="ＭＳ明朝" w:hint="eastAsia"/>
                <w:kern w:val="0"/>
                <w:szCs w:val="18"/>
              </w:rPr>
              <w:t>【関心・意欲・態度】話し合いがスムーズに進んでいるか確認し，適宜指導する。（机間</w:t>
            </w:r>
            <w:r w:rsidR="00F44C33">
              <w:rPr>
                <w:rFonts w:asciiTheme="minorEastAsia" w:hAnsiTheme="minorEastAsia" w:cs="ＭＳ明朝" w:hint="eastAsia"/>
                <w:kern w:val="0"/>
                <w:szCs w:val="18"/>
              </w:rPr>
              <w:t>指導</w:t>
            </w:r>
            <w:r>
              <w:rPr>
                <w:rFonts w:asciiTheme="minorEastAsia" w:hAnsiTheme="minorEastAsia" w:cs="ＭＳ明朝" w:hint="eastAsia"/>
                <w:kern w:val="0"/>
                <w:szCs w:val="18"/>
              </w:rPr>
              <w:t>）</w:t>
            </w:r>
          </w:p>
          <w:p w:rsidR="00AA0EF5" w:rsidRPr="00AA0EF5" w:rsidRDefault="00B87B8F" w:rsidP="00AD687E">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w:t>
            </w:r>
            <w:r w:rsidR="00842CA8">
              <w:rPr>
                <w:rFonts w:asciiTheme="minorEastAsia" w:hAnsiTheme="minorEastAsia" w:cs="ＭＳ明朝" w:hint="eastAsia"/>
                <w:kern w:val="0"/>
                <w:szCs w:val="18"/>
              </w:rPr>
              <w:t>私たちが日常的にどれほどの情報</w:t>
            </w:r>
            <w:r w:rsidR="00F44C33">
              <w:rPr>
                <w:rFonts w:asciiTheme="minorEastAsia" w:hAnsiTheme="minorEastAsia" w:cs="ＭＳ明朝" w:hint="eastAsia"/>
                <w:kern w:val="0"/>
                <w:szCs w:val="18"/>
              </w:rPr>
              <w:t>を</w:t>
            </w:r>
            <w:bookmarkStart w:id="0" w:name="_GoBack"/>
            <w:bookmarkEnd w:id="0"/>
            <w:r w:rsidR="00842CA8">
              <w:rPr>
                <w:rFonts w:asciiTheme="minorEastAsia" w:hAnsiTheme="minorEastAsia" w:cs="ＭＳ明朝" w:hint="eastAsia"/>
                <w:kern w:val="0"/>
                <w:szCs w:val="18"/>
              </w:rPr>
              <w:t>消費しているかを実感させるとともに，今後，情報科の授業でこれらのメディアとの付き合い方も学んでいくことを伝える。</w:t>
            </w:r>
          </w:p>
        </w:tc>
      </w:tr>
      <w:tr w:rsidR="00EE6E19" w:rsidRPr="0051498F" w:rsidTr="00AD687E">
        <w:trPr>
          <w:trHeight w:val="1168"/>
        </w:trPr>
        <w:tc>
          <w:tcPr>
            <w:tcW w:w="850" w:type="dxa"/>
            <w:tcBorders>
              <w:top w:val="dashed" w:sz="4" w:space="0" w:color="auto"/>
              <w:bottom w:val="single" w:sz="4" w:space="0" w:color="auto"/>
              <w:right w:val="single" w:sz="4" w:space="0" w:color="auto"/>
            </w:tcBorders>
          </w:tcPr>
          <w:p w:rsidR="00EE6E19" w:rsidRDefault="00EE6E19" w:rsidP="00EE6E19">
            <w:pPr>
              <w:jc w:val="cente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展開</w:t>
            </w:r>
            <w:r>
              <w:rPr>
                <w:rFonts w:asciiTheme="majorEastAsia" w:eastAsiaTheme="majorEastAsia" w:hAnsiTheme="majorEastAsia" w:cs="ＭＳ明朝" w:hint="eastAsia"/>
                <w:kern w:val="0"/>
                <w:szCs w:val="18"/>
              </w:rPr>
              <w:t>２</w:t>
            </w:r>
          </w:p>
          <w:p w:rsidR="00EE6E19" w:rsidRPr="00A53D3A" w:rsidRDefault="00EE6E19" w:rsidP="00EE6E19">
            <w:pPr>
              <w:jc w:val="center"/>
              <w:rPr>
                <w:rFonts w:asciiTheme="majorEastAsia" w:eastAsiaTheme="majorEastAsia" w:hAnsiTheme="majorEastAsia" w:cs="ＭＳ明朝"/>
                <w:kern w:val="0"/>
                <w:szCs w:val="18"/>
              </w:rPr>
            </w:pPr>
            <w:r>
              <w:rPr>
                <w:rFonts w:asciiTheme="minorEastAsia" w:hAnsiTheme="minorEastAsia" w:cs="ＭＳ明朝" w:hint="eastAsia"/>
                <w:kern w:val="0"/>
                <w:szCs w:val="18"/>
              </w:rPr>
              <w:t>１０分</w:t>
            </w:r>
          </w:p>
        </w:tc>
        <w:tc>
          <w:tcPr>
            <w:tcW w:w="4932" w:type="dxa"/>
            <w:tcBorders>
              <w:top w:val="dashed" w:sz="4" w:space="0" w:color="auto"/>
              <w:left w:val="single" w:sz="4" w:space="0" w:color="auto"/>
              <w:bottom w:val="single" w:sz="4" w:space="0" w:color="auto"/>
              <w:right w:val="single" w:sz="4" w:space="0" w:color="auto"/>
            </w:tcBorders>
          </w:tcPr>
          <w:p w:rsidR="00EE6E19" w:rsidRDefault="00AD687E" w:rsidP="00AD687E">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・情報と私たちの生活</w:t>
            </w:r>
          </w:p>
          <w:p w:rsidR="00AD687E" w:rsidRDefault="00AD687E" w:rsidP="00EE6E19">
            <w:pPr>
              <w:rPr>
                <w:rFonts w:asciiTheme="minorEastAsia" w:hAnsiTheme="minorEastAsia" w:cs="ＭＳ明朝"/>
                <w:kern w:val="0"/>
                <w:szCs w:val="18"/>
              </w:rPr>
            </w:pPr>
          </w:p>
          <w:p w:rsidR="00AD687E" w:rsidRDefault="00AD687E" w:rsidP="00EE6E19">
            <w:pPr>
              <w:rPr>
                <w:rFonts w:asciiTheme="minorEastAsia" w:hAnsiTheme="minorEastAsia" w:cs="ＭＳ明朝"/>
                <w:kern w:val="0"/>
                <w:szCs w:val="18"/>
              </w:rPr>
            </w:pPr>
          </w:p>
          <w:p w:rsidR="00AD687E" w:rsidRPr="00842CA8" w:rsidRDefault="00AD687E" w:rsidP="00EE6E19">
            <w:pPr>
              <w:rPr>
                <w:rFonts w:asciiTheme="minorEastAsia" w:hAnsiTheme="minorEastAsia" w:cs="ＭＳ明朝"/>
                <w:kern w:val="0"/>
                <w:szCs w:val="18"/>
              </w:rPr>
            </w:pPr>
            <w:r>
              <w:rPr>
                <w:rFonts w:asciiTheme="minorEastAsia" w:hAnsiTheme="minorEastAsia" w:cs="ＭＳ明朝" w:hint="eastAsia"/>
                <w:kern w:val="0"/>
                <w:szCs w:val="18"/>
              </w:rPr>
              <w:t>・情報の価値と特質</w:t>
            </w:r>
          </w:p>
        </w:tc>
        <w:tc>
          <w:tcPr>
            <w:tcW w:w="3798" w:type="dxa"/>
            <w:tcBorders>
              <w:top w:val="dashed" w:sz="4" w:space="0" w:color="auto"/>
              <w:left w:val="single" w:sz="4" w:space="0" w:color="auto"/>
              <w:bottom w:val="single" w:sz="4" w:space="0" w:color="auto"/>
            </w:tcBorders>
          </w:tcPr>
          <w:p w:rsidR="00EE6E19" w:rsidRDefault="00AD687E" w:rsidP="00EE6E19">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・情報は生活に密着しており，判断・娯楽・学習など，さまざまな場面で利用していることを理解させる。</w:t>
            </w:r>
          </w:p>
          <w:p w:rsidR="00AD687E" w:rsidRDefault="00AD687E" w:rsidP="00EE6E19">
            <w:pPr>
              <w:ind w:left="180" w:hangingChars="100" w:hanging="180"/>
              <w:rPr>
                <w:rFonts w:asciiTheme="minorEastAsia" w:hAnsiTheme="minorEastAsia" w:cs="ＭＳ明朝"/>
                <w:kern w:val="0"/>
                <w:szCs w:val="18"/>
              </w:rPr>
            </w:pPr>
            <w:r>
              <w:rPr>
                <w:rFonts w:asciiTheme="minorEastAsia" w:hAnsiTheme="minorEastAsia" w:cs="ＭＳ明朝" w:hint="eastAsia"/>
                <w:kern w:val="0"/>
                <w:szCs w:val="18"/>
              </w:rPr>
              <w:t>・情報には価値があり，ものとは違う特質がある。取り扱いのルールがものとは異なることを伝える。</w:t>
            </w:r>
          </w:p>
        </w:tc>
      </w:tr>
      <w:tr w:rsidR="00EE6E19" w:rsidRPr="00892654" w:rsidTr="00892654">
        <w:trPr>
          <w:trHeight w:val="196"/>
        </w:trPr>
        <w:tc>
          <w:tcPr>
            <w:tcW w:w="850" w:type="dxa"/>
            <w:tcBorders>
              <w:top w:val="single" w:sz="4" w:space="0" w:color="auto"/>
              <w:bottom w:val="single" w:sz="4" w:space="0" w:color="auto"/>
              <w:right w:val="single" w:sz="4" w:space="0" w:color="auto"/>
            </w:tcBorders>
          </w:tcPr>
          <w:p w:rsidR="00EE6E19" w:rsidRDefault="00EE6E19" w:rsidP="00EE6E19">
            <w:pPr>
              <w:jc w:val="cente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まとめ</w:t>
            </w:r>
          </w:p>
          <w:p w:rsidR="00EE6E19" w:rsidRPr="00A53ECB" w:rsidRDefault="00EE6E19" w:rsidP="00EE6E19">
            <w:pPr>
              <w:jc w:val="center"/>
              <w:rPr>
                <w:rFonts w:asciiTheme="majorEastAsia" w:eastAsiaTheme="majorEastAsia" w:hAnsiTheme="majorEastAsia" w:cs="ＭＳ明朝"/>
                <w:kern w:val="0"/>
                <w:szCs w:val="18"/>
              </w:rPr>
            </w:pPr>
            <w:r>
              <w:rPr>
                <w:rFonts w:asciiTheme="minorEastAsia" w:hAnsiTheme="minorEastAsia" w:cs="ＭＳ明朝" w:hint="eastAsia"/>
                <w:kern w:val="0"/>
                <w:szCs w:val="18"/>
              </w:rPr>
              <w:t>５分</w:t>
            </w:r>
          </w:p>
        </w:tc>
        <w:tc>
          <w:tcPr>
            <w:tcW w:w="4932" w:type="dxa"/>
            <w:tcBorders>
              <w:top w:val="single" w:sz="4" w:space="0" w:color="auto"/>
              <w:left w:val="single" w:sz="4" w:space="0" w:color="auto"/>
              <w:bottom w:val="single" w:sz="4" w:space="0" w:color="auto"/>
              <w:right w:val="single" w:sz="4" w:space="0" w:color="auto"/>
            </w:tcBorders>
          </w:tcPr>
          <w:p w:rsidR="00EE6E19" w:rsidRPr="0051498F" w:rsidRDefault="00EE6E19" w:rsidP="00EE6E19">
            <w:pPr>
              <w:rPr>
                <w:rFonts w:asciiTheme="minorEastAsia" w:hAnsiTheme="minorEastAsia" w:cs="ＭＳ明朝"/>
                <w:kern w:val="0"/>
                <w:szCs w:val="18"/>
              </w:rPr>
            </w:pPr>
            <w:r>
              <w:rPr>
                <w:rFonts w:asciiTheme="minorEastAsia" w:hAnsiTheme="minorEastAsia" w:cs="ＭＳ明朝" w:hint="eastAsia"/>
                <w:kern w:val="0"/>
                <w:szCs w:val="18"/>
              </w:rPr>
              <w:t>・学習したポイントを確認する。</w:t>
            </w:r>
          </w:p>
          <w:p w:rsidR="00EE6E19" w:rsidRPr="0051498F" w:rsidRDefault="00EE6E19" w:rsidP="00EE6E19">
            <w:pPr>
              <w:rPr>
                <w:rFonts w:asciiTheme="minorEastAsia" w:hAnsiTheme="minorEastAsia" w:cs="ＭＳ明朝"/>
                <w:noProof/>
                <w:kern w:val="0"/>
                <w:szCs w:val="18"/>
              </w:rPr>
            </w:pPr>
            <w:r>
              <w:rPr>
                <w:rFonts w:asciiTheme="minorEastAsia" w:hAnsiTheme="minorEastAsia" w:cs="ＭＳ明朝" w:hint="eastAsia"/>
                <w:kern w:val="0"/>
                <w:szCs w:val="18"/>
              </w:rPr>
              <w:t>・自己評価チェックシートを記入する</w:t>
            </w:r>
            <w:r w:rsidR="00AD687E">
              <w:rPr>
                <w:rFonts w:asciiTheme="minorEastAsia" w:hAnsiTheme="minorEastAsia" w:cs="ＭＳ明朝" w:hint="eastAsia"/>
                <w:kern w:val="0"/>
                <w:szCs w:val="18"/>
              </w:rPr>
              <w:t>。</w:t>
            </w:r>
          </w:p>
        </w:tc>
        <w:tc>
          <w:tcPr>
            <w:tcW w:w="3798" w:type="dxa"/>
            <w:tcBorders>
              <w:top w:val="single" w:sz="4" w:space="0" w:color="auto"/>
              <w:left w:val="single" w:sz="4" w:space="0" w:color="auto"/>
              <w:bottom w:val="single" w:sz="4" w:space="0" w:color="auto"/>
            </w:tcBorders>
          </w:tcPr>
          <w:p w:rsidR="00EE6E19" w:rsidRDefault="00EE6E19" w:rsidP="00EE6E19">
            <w:pPr>
              <w:rPr>
                <w:rFonts w:asciiTheme="minorEastAsia" w:hAnsiTheme="minorEastAsia" w:cs="ＭＳ明朝"/>
                <w:kern w:val="0"/>
                <w:szCs w:val="18"/>
              </w:rPr>
            </w:pPr>
            <w:r>
              <w:rPr>
                <w:rFonts w:asciiTheme="minorEastAsia" w:hAnsiTheme="minorEastAsia" w:cs="ＭＳ明朝" w:hint="eastAsia"/>
                <w:kern w:val="0"/>
                <w:szCs w:val="18"/>
              </w:rPr>
              <w:t>・本日の学習内容を確認させる。</w:t>
            </w:r>
          </w:p>
          <w:p w:rsidR="00EE6E19" w:rsidRDefault="00EE6E19" w:rsidP="00EE6E19">
            <w:pPr>
              <w:rPr>
                <w:rFonts w:asciiTheme="minorEastAsia" w:hAnsiTheme="minorEastAsia" w:cs="ＭＳ明朝"/>
                <w:kern w:val="0"/>
                <w:szCs w:val="18"/>
              </w:rPr>
            </w:pPr>
            <w:r>
              <w:rPr>
                <w:rFonts w:asciiTheme="minorEastAsia" w:hAnsiTheme="minorEastAsia" w:cs="ＭＳ明朝" w:hint="eastAsia"/>
                <w:kern w:val="0"/>
                <w:szCs w:val="18"/>
              </w:rPr>
              <w:t>・</w:t>
            </w:r>
            <w:r w:rsidRPr="0051498F">
              <w:rPr>
                <w:rFonts w:asciiTheme="minorEastAsia" w:hAnsiTheme="minorEastAsia" w:cs="ＭＳ明朝" w:hint="eastAsia"/>
                <w:kern w:val="0"/>
                <w:szCs w:val="18"/>
              </w:rPr>
              <w:t>自己評価の活用を指導する。</w:t>
            </w:r>
          </w:p>
          <w:p w:rsidR="00EE6E19" w:rsidRPr="0051498F" w:rsidRDefault="00EE6E19" w:rsidP="00EE6E19">
            <w:pPr>
              <w:ind w:left="180" w:hangingChars="100" w:hanging="180"/>
              <w:rPr>
                <w:rFonts w:asciiTheme="minorEastAsia" w:hAnsiTheme="minorEastAsia" w:cs="ＭＳ明朝"/>
                <w:noProof/>
                <w:kern w:val="0"/>
                <w:szCs w:val="18"/>
              </w:rPr>
            </w:pPr>
            <w:r>
              <w:rPr>
                <mc:AlternateContent>
                  <mc:Choice Requires="w16se">
                    <w:rFonts w:asciiTheme="minorEastAsia" w:hAnsiTheme="minorEastAsia" w:cs="ＭＳ明朝" w:hint="eastAsia"/>
                  </mc:Choice>
                  <mc:Fallback>
                    <w:rFonts w:ascii="Segoe UI Emoji" w:eastAsia="Segoe UI Emoji" w:hAnsi="Segoe UI Emoji" w:cs="Segoe UI Emoji"/>
                  </mc:Fallback>
                </mc:AlternateContent>
                <w:noProof/>
                <w:kern w:val="0"/>
                <w:szCs w:val="18"/>
              </w:rPr>
              <mc:AlternateContent>
                <mc:Choice Requires="w16se">
                  <w16se:symEx w16se:font="Segoe UI Emoji" w16se:char="25CB"/>
                </mc:Choice>
                <mc:Fallback>
                  <w:t>○</w:t>
                </mc:Fallback>
              </mc:AlternateContent>
            </w:r>
            <w:r>
              <w:rPr>
                <w:rFonts w:asciiTheme="minorEastAsia" w:hAnsiTheme="minorEastAsia" w:cs="ＭＳ明朝" w:hint="eastAsia"/>
                <w:noProof/>
                <w:kern w:val="0"/>
                <w:szCs w:val="18"/>
              </w:rPr>
              <w:t>【知識・理解】ワークシートが十分にまとめられている。（ワークシート）</w:t>
            </w:r>
          </w:p>
        </w:tc>
      </w:tr>
    </w:tbl>
    <w:p w:rsidR="0051498F" w:rsidRPr="005041F4" w:rsidRDefault="0051498F" w:rsidP="0051498F">
      <w:pPr>
        <w:rPr>
          <w:rFonts w:asciiTheme="majorEastAsia" w:eastAsiaTheme="majorEastAsia" w:hAnsiTheme="majorEastAsia" w:cs="ＭＳ明朝"/>
          <w:kern w:val="0"/>
          <w:szCs w:val="18"/>
        </w:rPr>
      </w:pPr>
    </w:p>
    <w:sectPr w:rsidR="0051498F" w:rsidRPr="005041F4" w:rsidSect="00174C75">
      <w:pgSz w:w="11906" w:h="16838" w:code="9"/>
      <w:pgMar w:top="1134" w:right="1134" w:bottom="1134" w:left="1134" w:header="851" w:footer="992" w:gutter="0"/>
      <w:cols w:space="425"/>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6BF" w:rsidRDefault="005A46BF" w:rsidP="00B46C3A">
      <w:r>
        <w:separator/>
      </w:r>
    </w:p>
  </w:endnote>
  <w:endnote w:type="continuationSeparator" w:id="0">
    <w:p w:rsidR="005A46BF" w:rsidRDefault="005A46BF" w:rsidP="00B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6BF" w:rsidRDefault="005A46BF" w:rsidP="00B46C3A">
      <w:r>
        <w:separator/>
      </w:r>
    </w:p>
  </w:footnote>
  <w:footnote w:type="continuationSeparator" w:id="0">
    <w:p w:rsidR="005A46BF" w:rsidRDefault="005A46BF" w:rsidP="00B4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63"/>
  <w:drawingGridVerticalSpacing w:val="1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B3"/>
    <w:rsid w:val="000236A2"/>
    <w:rsid w:val="000257BC"/>
    <w:rsid w:val="00040652"/>
    <w:rsid w:val="000663FF"/>
    <w:rsid w:val="00070D50"/>
    <w:rsid w:val="0007288B"/>
    <w:rsid w:val="000873D1"/>
    <w:rsid w:val="000D02AC"/>
    <w:rsid w:val="00133263"/>
    <w:rsid w:val="00171664"/>
    <w:rsid w:val="001741FA"/>
    <w:rsid w:val="00174C75"/>
    <w:rsid w:val="001E264C"/>
    <w:rsid w:val="0024717B"/>
    <w:rsid w:val="00285CBF"/>
    <w:rsid w:val="00296D61"/>
    <w:rsid w:val="00297693"/>
    <w:rsid w:val="002A75A1"/>
    <w:rsid w:val="002E7C32"/>
    <w:rsid w:val="002F0B79"/>
    <w:rsid w:val="002F7A9D"/>
    <w:rsid w:val="00317099"/>
    <w:rsid w:val="00322A2A"/>
    <w:rsid w:val="00330DF7"/>
    <w:rsid w:val="003342B4"/>
    <w:rsid w:val="00347140"/>
    <w:rsid w:val="0036492C"/>
    <w:rsid w:val="0037410D"/>
    <w:rsid w:val="00384091"/>
    <w:rsid w:val="00393035"/>
    <w:rsid w:val="003C07F6"/>
    <w:rsid w:val="003D431B"/>
    <w:rsid w:val="003E51D2"/>
    <w:rsid w:val="00411C73"/>
    <w:rsid w:val="00445736"/>
    <w:rsid w:val="00467986"/>
    <w:rsid w:val="00474115"/>
    <w:rsid w:val="00497AD4"/>
    <w:rsid w:val="004F4C44"/>
    <w:rsid w:val="005041F4"/>
    <w:rsid w:val="0051498F"/>
    <w:rsid w:val="00522BB1"/>
    <w:rsid w:val="00535660"/>
    <w:rsid w:val="00551F07"/>
    <w:rsid w:val="00582085"/>
    <w:rsid w:val="00596EFE"/>
    <w:rsid w:val="005A46BF"/>
    <w:rsid w:val="005B295E"/>
    <w:rsid w:val="005D48F7"/>
    <w:rsid w:val="00611F3B"/>
    <w:rsid w:val="00623593"/>
    <w:rsid w:val="0063026C"/>
    <w:rsid w:val="00632CC4"/>
    <w:rsid w:val="00642FA1"/>
    <w:rsid w:val="006543BA"/>
    <w:rsid w:val="00683169"/>
    <w:rsid w:val="006E3C99"/>
    <w:rsid w:val="006F2A4D"/>
    <w:rsid w:val="007341E8"/>
    <w:rsid w:val="007509BF"/>
    <w:rsid w:val="00791113"/>
    <w:rsid w:val="007E0E11"/>
    <w:rsid w:val="007E61F5"/>
    <w:rsid w:val="00826BEA"/>
    <w:rsid w:val="00842CA8"/>
    <w:rsid w:val="00860C71"/>
    <w:rsid w:val="00892654"/>
    <w:rsid w:val="00893B53"/>
    <w:rsid w:val="00896DAC"/>
    <w:rsid w:val="008B3D70"/>
    <w:rsid w:val="008B46E0"/>
    <w:rsid w:val="008B5153"/>
    <w:rsid w:val="008B7745"/>
    <w:rsid w:val="008E2EE2"/>
    <w:rsid w:val="00904EF8"/>
    <w:rsid w:val="00920C33"/>
    <w:rsid w:val="00925ED9"/>
    <w:rsid w:val="009360D9"/>
    <w:rsid w:val="00937A37"/>
    <w:rsid w:val="00944443"/>
    <w:rsid w:val="0096182E"/>
    <w:rsid w:val="009636C0"/>
    <w:rsid w:val="00966420"/>
    <w:rsid w:val="009735CE"/>
    <w:rsid w:val="009910C7"/>
    <w:rsid w:val="00993169"/>
    <w:rsid w:val="009B59C9"/>
    <w:rsid w:val="009C53B3"/>
    <w:rsid w:val="009E65C9"/>
    <w:rsid w:val="00A23F89"/>
    <w:rsid w:val="00A53D3A"/>
    <w:rsid w:val="00A53ECB"/>
    <w:rsid w:val="00A55F52"/>
    <w:rsid w:val="00A731F9"/>
    <w:rsid w:val="00A979F5"/>
    <w:rsid w:val="00AA0EF5"/>
    <w:rsid w:val="00AA15D3"/>
    <w:rsid w:val="00AB524F"/>
    <w:rsid w:val="00AC60E6"/>
    <w:rsid w:val="00AD687E"/>
    <w:rsid w:val="00AE461C"/>
    <w:rsid w:val="00B46120"/>
    <w:rsid w:val="00B46C3A"/>
    <w:rsid w:val="00B87B8F"/>
    <w:rsid w:val="00C12D11"/>
    <w:rsid w:val="00C146C4"/>
    <w:rsid w:val="00C351FE"/>
    <w:rsid w:val="00C474A8"/>
    <w:rsid w:val="00C47ECC"/>
    <w:rsid w:val="00C645AE"/>
    <w:rsid w:val="00CB50EC"/>
    <w:rsid w:val="00CE54FA"/>
    <w:rsid w:val="00CE5794"/>
    <w:rsid w:val="00CE63F1"/>
    <w:rsid w:val="00CF0BE3"/>
    <w:rsid w:val="00CF4840"/>
    <w:rsid w:val="00D06107"/>
    <w:rsid w:val="00D16B2C"/>
    <w:rsid w:val="00D47C4D"/>
    <w:rsid w:val="00D637B3"/>
    <w:rsid w:val="00D87071"/>
    <w:rsid w:val="00DB1BD1"/>
    <w:rsid w:val="00E712A9"/>
    <w:rsid w:val="00E83998"/>
    <w:rsid w:val="00EE6E19"/>
    <w:rsid w:val="00F44C33"/>
    <w:rsid w:val="00F7116C"/>
    <w:rsid w:val="00F75584"/>
    <w:rsid w:val="00F818D1"/>
    <w:rsid w:val="00FB7B67"/>
    <w:rsid w:val="00FC7ECC"/>
    <w:rsid w:val="00FE5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B3F7D"/>
  <w15:docId w15:val="{89CDEE31-5289-4D6B-B949-E75DDC02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75"/>
    <w:pPr>
      <w:widowControl w:val="0"/>
    </w:pPr>
    <w:rPr>
      <w:rFonts w:ascii="Times New Roman" w:eastAsia="ＭＳ 明朝" w:hAnsi="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C3A"/>
    <w:pPr>
      <w:tabs>
        <w:tab w:val="center" w:pos="4252"/>
        <w:tab w:val="right" w:pos="8504"/>
      </w:tabs>
      <w:snapToGrid w:val="0"/>
    </w:pPr>
  </w:style>
  <w:style w:type="character" w:customStyle="1" w:styleId="a5">
    <w:name w:val="ヘッダー (文字)"/>
    <w:basedOn w:val="a0"/>
    <w:link w:val="a4"/>
    <w:uiPriority w:val="99"/>
    <w:rsid w:val="00B46C3A"/>
  </w:style>
  <w:style w:type="paragraph" w:styleId="a6">
    <w:name w:val="footer"/>
    <w:basedOn w:val="a"/>
    <w:link w:val="a7"/>
    <w:uiPriority w:val="99"/>
    <w:unhideWhenUsed/>
    <w:rsid w:val="00B46C3A"/>
    <w:pPr>
      <w:tabs>
        <w:tab w:val="center" w:pos="4252"/>
        <w:tab w:val="right" w:pos="8504"/>
      </w:tabs>
      <w:snapToGrid w:val="0"/>
    </w:pPr>
  </w:style>
  <w:style w:type="character" w:customStyle="1" w:styleId="a7">
    <w:name w:val="フッター (文字)"/>
    <w:basedOn w:val="a0"/>
    <w:link w:val="a6"/>
    <w:uiPriority w:val="99"/>
    <w:rsid w:val="00B46C3A"/>
  </w:style>
  <w:style w:type="table" w:customStyle="1" w:styleId="1">
    <w:name w:val="表 (格子)1"/>
    <w:basedOn w:val="a1"/>
    <w:next w:val="a3"/>
    <w:uiPriority w:val="59"/>
    <w:rsid w:val="005356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17B"/>
    <w:rPr>
      <w:rFonts w:asciiTheme="majorHAnsi" w:eastAsiaTheme="majorEastAsia" w:hAnsiTheme="majorHAnsi" w:cstheme="majorBidi"/>
      <w:szCs w:val="18"/>
    </w:rPr>
  </w:style>
  <w:style w:type="character" w:customStyle="1" w:styleId="a9">
    <w:name w:val="吹き出し (文字)"/>
    <w:basedOn w:val="a0"/>
    <w:link w:val="a8"/>
    <w:uiPriority w:val="99"/>
    <w:semiHidden/>
    <w:rsid w:val="0024717B"/>
    <w:rPr>
      <w:rFonts w:asciiTheme="majorHAnsi" w:eastAsiaTheme="majorEastAsia" w:hAnsiTheme="majorHAnsi" w:cstheme="majorBidi"/>
      <w:sz w:val="18"/>
      <w:szCs w:val="18"/>
    </w:rPr>
  </w:style>
  <w:style w:type="paragraph" w:styleId="aa">
    <w:name w:val="List Paragraph"/>
    <w:basedOn w:val="a"/>
    <w:uiPriority w:val="34"/>
    <w:qFormat/>
    <w:rsid w:val="009E65C9"/>
    <w:pPr>
      <w:ind w:leftChars="400" w:left="840"/>
    </w:pPr>
  </w:style>
  <w:style w:type="character" w:styleId="ab">
    <w:name w:val="Hyperlink"/>
    <w:basedOn w:val="a0"/>
    <w:uiPriority w:val="99"/>
    <w:unhideWhenUsed/>
    <w:rsid w:val="008B3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kanken.com/mediasurvey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8B3C-887B-46D9-B655-55BF9219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461</Words>
  <Characters>2634</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2020-07-07T02:24:00Z</cp:lastPrinted>
  <dcterms:created xsi:type="dcterms:W3CDTF">2020-07-07T01:34:00Z</dcterms:created>
  <dcterms:modified xsi:type="dcterms:W3CDTF">2021-06-03T01:25:00Z</dcterms:modified>
</cp:coreProperties>
</file>